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EE04" w14:textId="5598E17A" w:rsidR="003D1873" w:rsidRDefault="00CE5A20" w:rsidP="00204AF6">
      <w:pPr>
        <w:jc w:val="center"/>
        <w:rPr>
          <w:rFonts w:asciiTheme="majorHAnsi" w:hAnsiTheme="majorHAnsi" w:cs="Calibri-Bold"/>
          <w:b/>
          <w:bCs/>
          <w:color w:val="000000"/>
          <w:sz w:val="28"/>
          <w:szCs w:val="28"/>
        </w:rPr>
      </w:pPr>
      <w:r>
        <w:rPr>
          <w:noProof/>
        </w:rPr>
        <mc:AlternateContent>
          <mc:Choice Requires="wpg">
            <w:drawing>
              <wp:anchor distT="0" distB="0" distL="114300" distR="114300" simplePos="0" relativeHeight="251659264" behindDoc="0" locked="0" layoutInCell="0" allowOverlap="1" wp14:anchorId="6F721C06" wp14:editId="37169A70">
                <wp:simplePos x="0" y="0"/>
                <wp:positionH relativeFrom="page">
                  <wp:align>center</wp:align>
                </wp:positionH>
                <wp:positionV relativeFrom="page">
                  <wp:align>center</wp:align>
                </wp:positionV>
                <wp:extent cx="7363460" cy="9557367"/>
                <wp:effectExtent l="0" t="0" r="27940" b="2540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57367"/>
                          <a:chOff x="316" y="406"/>
                          <a:chExt cx="11608" cy="15063"/>
                        </a:xfrm>
                      </wpg:grpSpPr>
                      <wpg:grpSp>
                        <wpg:cNvPr id="25" name="Group 3"/>
                        <wpg:cNvGrpSpPr>
                          <a:grpSpLocks/>
                        </wpg:cNvGrpSpPr>
                        <wpg:grpSpPr bwMode="auto">
                          <a:xfrm>
                            <a:off x="316" y="406"/>
                            <a:ext cx="11608" cy="15063"/>
                            <a:chOff x="321" y="406"/>
                            <a:chExt cx="11600" cy="15060"/>
                          </a:xfrm>
                        </wpg:grpSpPr>
                        <wps:wsp>
                          <wps:cNvPr id="26" name="Rectangle 4" descr="Zig zag"/>
                          <wps:cNvSpPr>
                            <a:spLocks noChangeArrowheads="1"/>
                          </wps:cNvSpPr>
                          <wps:spPr bwMode="auto">
                            <a:xfrm>
                              <a:off x="339" y="406"/>
                              <a:ext cx="11582" cy="15025"/>
                            </a:xfrm>
                            <a:prstGeom prst="rect">
                              <a:avLst/>
                            </a:prstGeom>
                            <a:noFill/>
                            <a:ln w="12700">
                              <a:solidFill>
                                <a:srgbClr val="FFFFFF"/>
                              </a:solidFill>
                              <a:miter lim="800000"/>
                              <a:headEnd/>
                              <a:tailEnd/>
                            </a:ln>
                            <a:effectLst/>
                            <a:extLst/>
                          </wps:spPr>
                          <wps:bodyPr rot="0" vert="horz" wrap="square" lIns="91440" tIns="45720" rIns="91440" bIns="45720" anchor="ctr" anchorCtr="0" upright="1">
                            <a:noAutofit/>
                          </wps:bodyPr>
                        </wps:wsp>
                        <wps:wsp>
                          <wps:cNvPr id="27" name="Rectangle 5"/>
                          <wps:cNvSpPr>
                            <a:spLocks noChangeArrowheads="1"/>
                          </wps:cNvSpPr>
                          <wps:spPr bwMode="auto">
                            <a:xfrm>
                              <a:off x="3423" y="441"/>
                              <a:ext cx="8475" cy="15025"/>
                            </a:xfrm>
                            <a:prstGeom prst="rect">
                              <a:avLst/>
                            </a:prstGeom>
                            <a:solidFill>
                              <a:sysClr val="windowText" lastClr="000000">
                                <a:lumMod val="50000"/>
                                <a:lumOff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inorHAnsi" w:hAnsiTheme="majorHAnsi" w:cstheme="minorHAnsi"/>
                                    <w:b/>
                                    <w:color w:val="C00000"/>
                                    <w:sz w:val="56"/>
                                    <w:szCs w:val="56"/>
                                  </w:rPr>
                                  <w:alias w:val="Title"/>
                                  <w:id w:val="380447483"/>
                                  <w:dataBinding w:prefixMappings="xmlns:ns0='http://schemas.openxmlformats.org/package/2006/metadata/core-properties' xmlns:ns1='http://purl.org/dc/elements/1.1/'" w:xpath="/ns0:coreProperties[1]/ns1:title[1]" w:storeItemID="{6C3C8BC8-F283-45AE-878A-BAB7291924A1}"/>
                                  <w:text/>
                                </w:sdtPr>
                                <w:sdtEndPr/>
                                <w:sdtContent>
                                  <w:p w14:paraId="6A2724B2" w14:textId="6EACA392" w:rsidR="003D1873" w:rsidRPr="00E90874" w:rsidRDefault="00E90874" w:rsidP="003D1873">
                                    <w:pPr>
                                      <w:pStyle w:val="NoSpacing"/>
                                      <w:rPr>
                                        <w:rFonts w:asciiTheme="majorHAnsi" w:hAnsiTheme="majorHAnsi"/>
                                        <w:b/>
                                        <w:color w:val="1F497D" w:themeColor="text2"/>
                                        <w:sz w:val="56"/>
                                        <w:szCs w:val="56"/>
                                      </w:rPr>
                                    </w:pPr>
                                    <w:r w:rsidRPr="00E90874">
                                      <w:rPr>
                                        <w:rFonts w:asciiTheme="majorHAnsi" w:eastAsiaTheme="minorHAnsi" w:hAnsiTheme="majorHAnsi" w:cstheme="minorHAnsi"/>
                                        <w:b/>
                                        <w:color w:val="C00000"/>
                                        <w:sz w:val="56"/>
                                        <w:szCs w:val="56"/>
                                      </w:rPr>
                                      <w:t>College of Applied Science and Technology</w:t>
                                    </w:r>
                                  </w:p>
                                </w:sdtContent>
                              </w:sdt>
                              <w:p w14:paraId="06B4F032" w14:textId="77777777" w:rsidR="00157E9E" w:rsidRPr="00E90874" w:rsidRDefault="00157E9E" w:rsidP="003D1873">
                                <w:pPr>
                                  <w:pStyle w:val="NoSpacing"/>
                                  <w:rPr>
                                    <w:rFonts w:asciiTheme="majorHAnsi" w:eastAsiaTheme="minorHAnsi" w:hAnsiTheme="majorHAnsi" w:cstheme="minorHAnsi"/>
                                    <w:b/>
                                    <w:color w:val="C00000"/>
                                    <w:sz w:val="56"/>
                                    <w:szCs w:val="56"/>
                                  </w:rPr>
                                </w:pPr>
                              </w:p>
                              <w:p w14:paraId="7AB7B3E7" w14:textId="1D8EA75D" w:rsidR="003D1873" w:rsidRPr="00E90874" w:rsidRDefault="00157E9E" w:rsidP="003D1873">
                                <w:pPr>
                                  <w:pStyle w:val="NoSpacing"/>
                                  <w:rPr>
                                    <w:rFonts w:asciiTheme="majorHAnsi" w:hAnsiTheme="majorHAnsi"/>
                                    <w:color w:val="FFFFFF" w:themeColor="background1"/>
                                    <w:sz w:val="56"/>
                                    <w:szCs w:val="56"/>
                                  </w:rPr>
                                </w:pPr>
                                <w:r w:rsidRPr="00E90874">
                                  <w:rPr>
                                    <w:rFonts w:asciiTheme="majorHAnsi" w:eastAsiaTheme="minorHAnsi" w:hAnsiTheme="majorHAnsi" w:cstheme="minorHAnsi"/>
                                    <w:b/>
                                    <w:color w:val="C00000"/>
                                    <w:sz w:val="56"/>
                                    <w:szCs w:val="56"/>
                                  </w:rPr>
                                  <w:t>FY</w:t>
                                </w:r>
                                <w:r w:rsidR="001D4B22">
                                  <w:rPr>
                                    <w:rFonts w:asciiTheme="majorHAnsi" w:eastAsiaTheme="minorHAnsi" w:hAnsiTheme="majorHAnsi" w:cstheme="minorHAnsi"/>
                                    <w:b/>
                                    <w:color w:val="C00000"/>
                                    <w:sz w:val="56"/>
                                    <w:szCs w:val="56"/>
                                  </w:rPr>
                                  <w:t>20</w:t>
                                </w:r>
                                <w:r w:rsidRPr="00E90874">
                                  <w:rPr>
                                    <w:rFonts w:asciiTheme="majorHAnsi" w:eastAsiaTheme="minorHAnsi" w:hAnsiTheme="majorHAnsi" w:cstheme="minorHAnsi"/>
                                    <w:b/>
                                    <w:color w:val="C00000"/>
                                    <w:sz w:val="56"/>
                                    <w:szCs w:val="56"/>
                                  </w:rPr>
                                  <w:t xml:space="preserve"> Planning Report</w:t>
                                </w:r>
                              </w:p>
                              <w:p w14:paraId="747D8CB1" w14:textId="77777777" w:rsidR="003D1873" w:rsidRDefault="003D1873" w:rsidP="003D1873">
                                <w:pPr>
                                  <w:pStyle w:val="NoSpacing"/>
                                  <w:rPr>
                                    <w:color w:val="FFFFFF" w:themeColor="background1"/>
                                  </w:rPr>
                                </w:pPr>
                              </w:p>
                              <w:sdt>
                                <w:sdtPr>
                                  <w:rPr>
                                    <w:color w:val="FFFFFF" w:themeColor="background1"/>
                                  </w:rPr>
                                  <w:alias w:val="Abstract"/>
                                  <w:id w:val="604078263"/>
                                  <w:showingPlcHdr/>
                                  <w:dataBinding w:prefixMappings="xmlns:ns0='http://schemas.microsoft.com/office/2006/coverPageProps'" w:xpath="/ns0:CoverPageProperties[1]/ns0:Abstract[1]" w:storeItemID="{55AF091B-3C7A-41E3-B477-F2FDAA23CFDA}"/>
                                  <w:text/>
                                </w:sdtPr>
                                <w:sdtEndPr/>
                                <w:sdtContent>
                                  <w:p w14:paraId="0F8B522C" w14:textId="77777777" w:rsidR="003D1873" w:rsidRDefault="003D1873" w:rsidP="003D1873">
                                    <w:pPr>
                                      <w:pStyle w:val="NoSpacing"/>
                                      <w:rPr>
                                        <w:color w:val="FFFFFF" w:themeColor="background1"/>
                                      </w:rPr>
                                    </w:pPr>
                                    <w:r>
                                      <w:rPr>
                                        <w:color w:val="FFFFFF" w:themeColor="background1"/>
                                      </w:rPr>
                                      <w:t xml:space="preserve">     </w:t>
                                    </w:r>
                                  </w:p>
                                </w:sdtContent>
                              </w:sdt>
                              <w:p w14:paraId="6EDC1CCD" w14:textId="4C1F4BB6" w:rsidR="003D1873" w:rsidRDefault="00157E9E" w:rsidP="003D1873">
                                <w:pPr>
                                  <w:pStyle w:val="NoSpacing"/>
                                  <w:rPr>
                                    <w:color w:val="FFFFFF" w:themeColor="background1"/>
                                  </w:rPr>
                                </w:pPr>
                                <w:r w:rsidRPr="00157E9E">
                                  <w:rPr>
                                    <w:noProof/>
                                  </w:rPr>
                                  <w:drawing>
                                    <wp:inline distT="0" distB="0" distL="0" distR="0" wp14:anchorId="6F0B71A4" wp14:editId="34EC6EDD">
                                      <wp:extent cx="4929203" cy="32067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9309" cy="3213324"/>
                                              </a:xfrm>
                                              <a:prstGeom prst="rect">
                                                <a:avLst/>
                                              </a:prstGeom>
                                              <a:noFill/>
                                              <a:ln>
                                                <a:noFill/>
                                              </a:ln>
                                            </pic:spPr>
                                          </pic:pic>
                                        </a:graphicData>
                                      </a:graphic>
                                    </wp:inline>
                                  </w:drawing>
                                </w: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no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bg1">
                                  <a:lumMod val="75000"/>
                                  <a:alpha val="50000"/>
                                </a:scheme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rgbClr val="C0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no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bg1">
                                  <a:lumMod val="50000"/>
                                  <a:alpha val="50000"/>
                                </a:scheme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no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rgbClr val="C0504D"/>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97138706"/>
                                  <w:dataBinding w:prefixMappings="xmlns:ns0='http://schemas.openxmlformats.org/package/2006/metadata/core-properties' xmlns:ns1='http://purl.org/dc/elements/1.1/'" w:xpath="/ns0:coreProperties[1]/ns1:creator[1]" w:storeItemID="{6C3C8BC8-F283-45AE-878A-BAB7291924A1}"/>
                                  <w:text/>
                                </w:sdtPr>
                                <w:sdtEndPr/>
                                <w:sdtContent>
                                  <w:p w14:paraId="64780DCE" w14:textId="7389F928" w:rsidR="003D1873" w:rsidRDefault="00151598" w:rsidP="003D1873">
                                    <w:pPr>
                                      <w:pStyle w:val="NoSpacing"/>
                                      <w:jc w:val="right"/>
                                      <w:rPr>
                                        <w:color w:val="FFFFFF" w:themeColor="background1"/>
                                      </w:rPr>
                                    </w:pPr>
                                    <w:r>
                                      <w:rPr>
                                        <w:color w:val="FFFFFF" w:themeColor="background1"/>
                                      </w:rPr>
                                      <w:t>College of Applied Science and Technology</w:t>
                                    </w:r>
                                  </w:p>
                                </w:sdtContent>
                              </w:sdt>
                              <w:sdt>
                                <w:sdtPr>
                                  <w:rPr>
                                    <w:color w:val="FFFFFF" w:themeColor="background1"/>
                                  </w:rPr>
                                  <w:alias w:val="Company"/>
                                  <w:id w:val="262738968"/>
                                  <w:dataBinding w:prefixMappings="xmlns:ns0='http://schemas.openxmlformats.org/officeDocument/2006/extended-properties'" w:xpath="/ns0:Properties[1]/ns0:Company[1]" w:storeItemID="{6668398D-A668-4E3E-A5EB-62B293D839F1}"/>
                                  <w:text/>
                                </w:sdtPr>
                                <w:sdtEndPr/>
                                <w:sdtContent>
                                  <w:p w14:paraId="6CB68AC6" w14:textId="218AE560" w:rsidR="003D1873" w:rsidRDefault="003D1873" w:rsidP="003D1873">
                                    <w:pPr>
                                      <w:pStyle w:val="NoSpacing"/>
                                      <w:jc w:val="right"/>
                                      <w:rPr>
                                        <w:color w:val="FFFFFF" w:themeColor="background1"/>
                                      </w:rPr>
                                    </w:pPr>
                                    <w:r>
                                      <w:rPr>
                                        <w:color w:val="FFFFFF" w:themeColor="background1"/>
                                      </w:rPr>
                                      <w:t>Illinois State University</w:t>
                                    </w:r>
                                  </w:p>
                                </w:sdtContent>
                              </w:sdt>
                              <w:sdt>
                                <w:sdtPr>
                                  <w:rPr>
                                    <w:color w:val="FFFFFF" w:themeColor="background1"/>
                                  </w:rPr>
                                  <w:alias w:val="Date"/>
                                  <w:id w:val="893399646"/>
                                  <w:dataBinding w:prefixMappings="xmlns:ns0='http://schemas.microsoft.com/office/2006/coverPageProps'" w:xpath="/ns0:CoverPageProperties[1]/ns0:PublishDate[1]" w:storeItemID="{55AF091B-3C7A-41E3-B477-F2FDAA23CFDA}"/>
                                  <w:date w:fullDate="2019-03-13T00:00:00Z">
                                    <w:dateFormat w:val="M/d/yyyy"/>
                                    <w:lid w:val="en-US"/>
                                    <w:storeMappedDataAs w:val="dateTime"/>
                                    <w:calendar w:val="gregorian"/>
                                  </w:date>
                                </w:sdtPr>
                                <w:sdtEndPr/>
                                <w:sdtContent>
                                  <w:p w14:paraId="31F6C032" w14:textId="51A56FD5" w:rsidR="003D1873" w:rsidRDefault="001D4B22" w:rsidP="003D1873">
                                    <w:pPr>
                                      <w:pStyle w:val="NoSpacing"/>
                                      <w:jc w:val="right"/>
                                      <w:rPr>
                                        <w:color w:val="FFFFFF" w:themeColor="background1"/>
                                      </w:rPr>
                                    </w:pPr>
                                    <w:r>
                                      <w:rPr>
                                        <w:color w:val="FFFFFF" w:themeColor="background1"/>
                                      </w:rPr>
                                      <w:t>3/</w:t>
                                    </w:r>
                                    <w:r w:rsidR="00317EBD">
                                      <w:rPr>
                                        <w:color w:val="FFFFFF" w:themeColor="background1"/>
                                      </w:rPr>
                                      <w:t>13</w:t>
                                    </w:r>
                                    <w:r w:rsidR="00B528CB">
                                      <w:rPr>
                                        <w:color w:val="FFFFFF" w:themeColor="background1"/>
                                      </w:rPr>
                                      <w:t>/201</w:t>
                                    </w:r>
                                    <w:r>
                                      <w:rPr>
                                        <w:color w:val="FFFFFF" w:themeColor="background1"/>
                                      </w:rPr>
                                      <w:t>9</w:t>
                                    </w:r>
                                  </w:p>
                                </w:sdtContent>
                              </w:sdt>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721C06" id="Group 2" o:spid="_x0000_s1026" style="position:absolute;left:0;text-align:left;margin-left:0;margin-top:0;width:579.8pt;height:752.55pt;z-index:251659264;mso-position-horizontal:center;mso-position-horizontal-relative:page;mso-position-vertical:center;mso-position-vertical-relative:page" coordorigin="316,406" coordsize="11608,1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" o:allowincell="f">
                <v:group id="Group 3" o:spid="_x0000_s1027" style="position:absolute;left:316;top:406;width:11608;height:15063" coordorigin="321,406" coordsize="11600,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" filled="f" strokecolor="white" strokeweight="1pt"/>
                  <v:rect id="Rectangle 5" o:spid="_x0000_s1029" style="position:absolute;left:3423;top:441;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" fillcolor="#7f7f7f" strokecolor="window" strokeweight="1pt">
                    <v:shadow color="#d8d8d8" offset="3pt,3pt"/>
                    <v:textbox inset="18pt,108pt,36pt">
                      <w:txbxContent>
                        <w:sdt>
                          <w:sdtPr>
                            <w:rPr>
                              <w:rFonts w:asciiTheme="majorHAnsi" w:eastAsiaTheme="minorHAnsi" w:hAnsiTheme="majorHAnsi" w:cstheme="minorHAnsi"/>
                              <w:b/>
                              <w:color w:val="C00000"/>
                              <w:sz w:val="56"/>
                              <w:szCs w:val="56"/>
                            </w:rPr>
                            <w:alias w:val="Title"/>
                            <w:id w:val="380447483"/>
                            <w:dataBinding w:prefixMappings="xmlns:ns0='http://schemas.openxmlformats.org/package/2006/metadata/core-properties' xmlns:ns1='http://purl.org/dc/elements/1.1/'" w:xpath="/ns0:coreProperties[1]/ns1:title[1]" w:storeItemID="{6C3C8BC8-F283-45AE-878A-BAB7291924A1}"/>
                            <w:text/>
                          </w:sdtPr>
                          <w:sdtEndPr/>
                          <w:sdtContent>
                            <w:p w14:paraId="6A2724B2" w14:textId="6EACA392" w:rsidR="003D1873" w:rsidRPr="00E90874" w:rsidRDefault="00E90874" w:rsidP="003D1873">
                              <w:pPr>
                                <w:pStyle w:val="NoSpacing"/>
                                <w:rPr>
                                  <w:rFonts w:asciiTheme="majorHAnsi" w:hAnsiTheme="majorHAnsi"/>
                                  <w:b/>
                                  <w:color w:val="1F497D" w:themeColor="text2"/>
                                  <w:sz w:val="56"/>
                                  <w:szCs w:val="56"/>
                                </w:rPr>
                              </w:pPr>
                              <w:r w:rsidRPr="00E90874">
                                <w:rPr>
                                  <w:rFonts w:asciiTheme="majorHAnsi" w:eastAsiaTheme="minorHAnsi" w:hAnsiTheme="majorHAnsi" w:cstheme="minorHAnsi"/>
                                  <w:b/>
                                  <w:color w:val="C00000"/>
                                  <w:sz w:val="56"/>
                                  <w:szCs w:val="56"/>
                                </w:rPr>
                                <w:t>College of Applied Science and Technology</w:t>
                              </w:r>
                            </w:p>
                          </w:sdtContent>
                        </w:sdt>
                        <w:p w14:paraId="06B4F032" w14:textId="77777777" w:rsidR="00157E9E" w:rsidRPr="00E90874" w:rsidRDefault="00157E9E" w:rsidP="003D1873">
                          <w:pPr>
                            <w:pStyle w:val="NoSpacing"/>
                            <w:rPr>
                              <w:rFonts w:asciiTheme="majorHAnsi" w:eastAsiaTheme="minorHAnsi" w:hAnsiTheme="majorHAnsi" w:cstheme="minorHAnsi"/>
                              <w:b/>
                              <w:color w:val="C00000"/>
                              <w:sz w:val="56"/>
                              <w:szCs w:val="56"/>
                            </w:rPr>
                          </w:pPr>
                        </w:p>
                        <w:p w14:paraId="7AB7B3E7" w14:textId="1D8EA75D" w:rsidR="003D1873" w:rsidRPr="00E90874" w:rsidRDefault="00157E9E" w:rsidP="003D1873">
                          <w:pPr>
                            <w:pStyle w:val="NoSpacing"/>
                            <w:rPr>
                              <w:rFonts w:asciiTheme="majorHAnsi" w:hAnsiTheme="majorHAnsi"/>
                              <w:color w:val="FFFFFF" w:themeColor="background1"/>
                              <w:sz w:val="56"/>
                              <w:szCs w:val="56"/>
                            </w:rPr>
                          </w:pPr>
                          <w:r w:rsidRPr="00E90874">
                            <w:rPr>
                              <w:rFonts w:asciiTheme="majorHAnsi" w:eastAsiaTheme="minorHAnsi" w:hAnsiTheme="majorHAnsi" w:cstheme="minorHAnsi"/>
                              <w:b/>
                              <w:color w:val="C00000"/>
                              <w:sz w:val="56"/>
                              <w:szCs w:val="56"/>
                            </w:rPr>
                            <w:t>FY</w:t>
                          </w:r>
                          <w:r w:rsidR="001D4B22">
                            <w:rPr>
                              <w:rFonts w:asciiTheme="majorHAnsi" w:eastAsiaTheme="minorHAnsi" w:hAnsiTheme="majorHAnsi" w:cstheme="minorHAnsi"/>
                              <w:b/>
                              <w:color w:val="C00000"/>
                              <w:sz w:val="56"/>
                              <w:szCs w:val="56"/>
                            </w:rPr>
                            <w:t>20</w:t>
                          </w:r>
                          <w:r w:rsidRPr="00E90874">
                            <w:rPr>
                              <w:rFonts w:asciiTheme="majorHAnsi" w:eastAsiaTheme="minorHAnsi" w:hAnsiTheme="majorHAnsi" w:cstheme="minorHAnsi"/>
                              <w:b/>
                              <w:color w:val="C00000"/>
                              <w:sz w:val="56"/>
                              <w:szCs w:val="56"/>
                            </w:rPr>
                            <w:t xml:space="preserve"> Planning Report</w:t>
                          </w:r>
                        </w:p>
                        <w:p w14:paraId="747D8CB1" w14:textId="77777777" w:rsidR="003D1873" w:rsidRDefault="003D1873" w:rsidP="003D1873">
                          <w:pPr>
                            <w:pStyle w:val="NoSpacing"/>
                            <w:rPr>
                              <w:color w:val="FFFFFF" w:themeColor="background1"/>
                            </w:rPr>
                          </w:pPr>
                        </w:p>
                        <w:sdt>
                          <w:sdtPr>
                            <w:rPr>
                              <w:color w:val="FFFFFF" w:themeColor="background1"/>
                            </w:rPr>
                            <w:alias w:val="Abstract"/>
                            <w:id w:val="604078263"/>
                            <w:showingPlcHdr/>
                            <w:dataBinding w:prefixMappings="xmlns:ns0='http://schemas.microsoft.com/office/2006/coverPageProps'" w:xpath="/ns0:CoverPageProperties[1]/ns0:Abstract[1]" w:storeItemID="{55AF091B-3C7A-41E3-B477-F2FDAA23CFDA}"/>
                            <w:text/>
                          </w:sdtPr>
                          <w:sdtEndPr/>
                          <w:sdtContent>
                            <w:p w14:paraId="0F8B522C" w14:textId="77777777" w:rsidR="003D1873" w:rsidRDefault="003D1873" w:rsidP="003D1873">
                              <w:pPr>
                                <w:pStyle w:val="NoSpacing"/>
                                <w:rPr>
                                  <w:color w:val="FFFFFF" w:themeColor="background1"/>
                                </w:rPr>
                              </w:pPr>
                              <w:r>
                                <w:rPr>
                                  <w:color w:val="FFFFFF" w:themeColor="background1"/>
                                </w:rPr>
                                <w:t xml:space="preserve">     </w:t>
                              </w:r>
                            </w:p>
                          </w:sdtContent>
                        </w:sdt>
                        <w:p w14:paraId="6EDC1CCD" w14:textId="4C1F4BB6" w:rsidR="003D1873" w:rsidRDefault="00157E9E" w:rsidP="003D1873">
                          <w:pPr>
                            <w:pStyle w:val="NoSpacing"/>
                            <w:rPr>
                              <w:color w:val="FFFFFF" w:themeColor="background1"/>
                            </w:rPr>
                          </w:pPr>
                          <w:r w:rsidRPr="00157E9E">
                            <w:rPr>
                              <w:noProof/>
                            </w:rPr>
                            <w:drawing>
                              <wp:inline distT="0" distB="0" distL="0" distR="0" wp14:anchorId="6F0B71A4" wp14:editId="34EC6EDD">
                                <wp:extent cx="4929203" cy="32067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9309" cy="3213324"/>
                                        </a:xfrm>
                                        <a:prstGeom prst="rect">
                                          <a:avLst/>
                                        </a:prstGeom>
                                        <a:noFill/>
                                        <a:ln>
                                          <a:noFill/>
                                        </a:ln>
                                      </pic:spPr>
                                    </pic:pic>
                                  </a:graphicData>
                                </a:graphic>
                              </wp:inline>
                            </w:drawing>
                          </w: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" filled="f" strokecolor="window" strokeweight="1pt">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" fillcolor="#bfbfbf [2412]" strokecolor="window"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" fillcolor="#c00000" strokecolor="window"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" filled="f" strokecolor="window" strokeweight="1pt">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" fillcolor="#7f7f7f [1612]" strokecolor="window"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" filled="f" strokecolor="window" strokeweight="1pt">
                      <v:shadow color="#d8d8d8" offset="3pt,3pt"/>
                    </v:rect>
                  </v:group>
                </v:group>
                <v:group id="Group 14" o:spid="_x0000_s1037"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" fillcolor="#bfbfbf" strokecolor="window" strokeweight="1pt">
                      <v:fill opacity="32896f"/>
                      <v:shadow color="#d8d8d8" offset="3pt,3pt"/>
                    </v:rect>
                    <v:rect id="Rectangle 17"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" fillcolor="#c0504d" strokecolor="window" strokeweight="1pt">
                      <v:shadow color="#d8d8d8" offset="3pt,3pt"/>
                    </v:rect>
                    <v:rect id="Rectangle 18"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" fillcolor="#bfbfbf" strokecolor="window" strokeweight="1pt">
                      <v:fill opacity="32896f"/>
                      <v:shadow color="#d8d8d8" offset="3pt,3pt"/>
                    </v:rect>
                  </v:group>
                  <v:rect id="Rectangle 19" o:spid="_x0000_s1042"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sdt>
                          <w:sdtPr>
                            <w:rPr>
                              <w:color w:val="FFFFFF" w:themeColor="background1"/>
                            </w:rPr>
                            <w:alias w:val="Author"/>
                            <w:id w:val="197138706"/>
                            <w:dataBinding w:prefixMappings="xmlns:ns0='http://schemas.openxmlformats.org/package/2006/metadata/core-properties' xmlns:ns1='http://purl.org/dc/elements/1.1/'" w:xpath="/ns0:coreProperties[1]/ns1:creator[1]" w:storeItemID="{6C3C8BC8-F283-45AE-878A-BAB7291924A1}"/>
                            <w:text/>
                          </w:sdtPr>
                          <w:sdtEndPr/>
                          <w:sdtContent>
                            <w:p w14:paraId="64780DCE" w14:textId="7389F928" w:rsidR="003D1873" w:rsidRDefault="00151598" w:rsidP="003D1873">
                              <w:pPr>
                                <w:pStyle w:val="NoSpacing"/>
                                <w:jc w:val="right"/>
                                <w:rPr>
                                  <w:color w:val="FFFFFF" w:themeColor="background1"/>
                                </w:rPr>
                              </w:pPr>
                              <w:r>
                                <w:rPr>
                                  <w:color w:val="FFFFFF" w:themeColor="background1"/>
                                </w:rPr>
                                <w:t>College of Applied Science and Technology</w:t>
                              </w:r>
                            </w:p>
                          </w:sdtContent>
                        </w:sdt>
                        <w:sdt>
                          <w:sdtPr>
                            <w:rPr>
                              <w:color w:val="FFFFFF" w:themeColor="background1"/>
                            </w:rPr>
                            <w:alias w:val="Company"/>
                            <w:id w:val="262738968"/>
                            <w:dataBinding w:prefixMappings="xmlns:ns0='http://schemas.openxmlformats.org/officeDocument/2006/extended-properties'" w:xpath="/ns0:Properties[1]/ns0:Company[1]" w:storeItemID="{6668398D-A668-4E3E-A5EB-62B293D839F1}"/>
                            <w:text/>
                          </w:sdtPr>
                          <w:sdtEndPr/>
                          <w:sdtContent>
                            <w:p w14:paraId="6CB68AC6" w14:textId="218AE560" w:rsidR="003D1873" w:rsidRDefault="003D1873" w:rsidP="003D1873">
                              <w:pPr>
                                <w:pStyle w:val="NoSpacing"/>
                                <w:jc w:val="right"/>
                                <w:rPr>
                                  <w:color w:val="FFFFFF" w:themeColor="background1"/>
                                </w:rPr>
                              </w:pPr>
                              <w:r>
                                <w:rPr>
                                  <w:color w:val="FFFFFF" w:themeColor="background1"/>
                                </w:rPr>
                                <w:t>Illinois State University</w:t>
                              </w:r>
                            </w:p>
                          </w:sdtContent>
                        </w:sdt>
                        <w:sdt>
                          <w:sdtPr>
                            <w:rPr>
                              <w:color w:val="FFFFFF" w:themeColor="background1"/>
                            </w:rPr>
                            <w:alias w:val="Date"/>
                            <w:id w:val="893399646"/>
                            <w:dataBinding w:prefixMappings="xmlns:ns0='http://schemas.microsoft.com/office/2006/coverPageProps'" w:xpath="/ns0:CoverPageProperties[1]/ns0:PublishDate[1]" w:storeItemID="{55AF091B-3C7A-41E3-B477-F2FDAA23CFDA}"/>
                            <w:date w:fullDate="2019-03-13T00:00:00Z">
                              <w:dateFormat w:val="M/d/yyyy"/>
                              <w:lid w:val="en-US"/>
                              <w:storeMappedDataAs w:val="dateTime"/>
                              <w:calendar w:val="gregorian"/>
                            </w:date>
                          </w:sdtPr>
                          <w:sdtEndPr/>
                          <w:sdtContent>
                            <w:p w14:paraId="31F6C032" w14:textId="51A56FD5" w:rsidR="003D1873" w:rsidRDefault="001D4B22" w:rsidP="003D1873">
                              <w:pPr>
                                <w:pStyle w:val="NoSpacing"/>
                                <w:jc w:val="right"/>
                                <w:rPr>
                                  <w:color w:val="FFFFFF" w:themeColor="background1"/>
                                </w:rPr>
                              </w:pPr>
                              <w:r>
                                <w:rPr>
                                  <w:color w:val="FFFFFF" w:themeColor="background1"/>
                                </w:rPr>
                                <w:t>3/</w:t>
                              </w:r>
                              <w:r w:rsidR="00317EBD">
                                <w:rPr>
                                  <w:color w:val="FFFFFF" w:themeColor="background1"/>
                                </w:rPr>
                                <w:t>13</w:t>
                              </w:r>
                              <w:r w:rsidR="00B528CB">
                                <w:rPr>
                                  <w:color w:val="FFFFFF" w:themeColor="background1"/>
                                </w:rPr>
                                <w:t>/201</w:t>
                              </w:r>
                              <w:r>
                                <w:rPr>
                                  <w:color w:val="FFFFFF" w:themeColor="background1"/>
                                </w:rPr>
                                <w:t>9</w:t>
                              </w:r>
                            </w:p>
                          </w:sdtContent>
                        </w:sdt>
                      </w:txbxContent>
                    </v:textbox>
                  </v:rect>
                </v:group>
                <w10:wrap anchorx="page" anchory="page"/>
              </v:group>
            </w:pict>
          </mc:Fallback>
        </mc:AlternateContent>
      </w:r>
    </w:p>
    <w:sdt>
      <w:sdtPr>
        <w:id w:val="1076009868"/>
        <w:docPartObj>
          <w:docPartGallery w:val="Cover Pages"/>
          <w:docPartUnique/>
        </w:docPartObj>
      </w:sdtPr>
      <w:sdtEndPr>
        <w:rPr>
          <w:rFonts w:asciiTheme="majorHAnsi" w:hAnsiTheme="majorHAnsi" w:cstheme="minorHAnsi"/>
          <w:sz w:val="24"/>
          <w:szCs w:val="24"/>
        </w:rPr>
      </w:sdtEndPr>
      <w:sdtContent>
        <w:p w14:paraId="62381827" w14:textId="77777777" w:rsidR="003D1873" w:rsidRDefault="003D1873" w:rsidP="003D1873"/>
        <w:p w14:paraId="1D036FC7" w14:textId="3BF232EF" w:rsidR="003D1873" w:rsidRDefault="003D1873" w:rsidP="003D1873"/>
        <w:p w14:paraId="27E3F671" w14:textId="6FBE619C" w:rsidR="003D1873" w:rsidRDefault="003D1873" w:rsidP="003D1873">
          <w:pPr>
            <w:rPr>
              <w:rFonts w:asciiTheme="majorHAnsi" w:hAnsiTheme="majorHAnsi" w:cstheme="minorHAnsi"/>
              <w:sz w:val="24"/>
              <w:szCs w:val="24"/>
            </w:rPr>
          </w:pPr>
          <w:r>
            <w:rPr>
              <w:rFonts w:asciiTheme="majorHAnsi" w:hAnsiTheme="majorHAnsi" w:cstheme="minorHAnsi"/>
              <w:sz w:val="24"/>
              <w:szCs w:val="24"/>
            </w:rPr>
            <w:br w:type="page"/>
          </w:r>
        </w:p>
      </w:sdtContent>
    </w:sdt>
    <w:p w14:paraId="74336F95" w14:textId="77777777" w:rsidR="00E90A1B" w:rsidRPr="00856743" w:rsidRDefault="00E90A1B" w:rsidP="00E90A1B">
      <w:pPr>
        <w:spacing w:line="240" w:lineRule="auto"/>
        <w:jc w:val="center"/>
        <w:rPr>
          <w:rStyle w:val="Strong"/>
          <w:rFonts w:asciiTheme="majorHAnsi" w:hAnsiTheme="majorHAnsi"/>
          <w:sz w:val="36"/>
          <w:szCs w:val="36"/>
        </w:rPr>
      </w:pPr>
      <w:r w:rsidRPr="00856743">
        <w:rPr>
          <w:rStyle w:val="Strong"/>
          <w:rFonts w:asciiTheme="majorHAnsi" w:hAnsiTheme="majorHAnsi"/>
          <w:sz w:val="36"/>
          <w:szCs w:val="36"/>
        </w:rPr>
        <w:lastRenderedPageBreak/>
        <w:t>Illinois State University</w:t>
      </w:r>
    </w:p>
    <w:p w14:paraId="744C9891" w14:textId="77777777" w:rsidR="00E90A1B" w:rsidRPr="00856743" w:rsidRDefault="00E90A1B" w:rsidP="00E90A1B">
      <w:pPr>
        <w:spacing w:line="240" w:lineRule="auto"/>
        <w:jc w:val="center"/>
        <w:rPr>
          <w:rStyle w:val="Strong"/>
          <w:rFonts w:asciiTheme="majorHAnsi" w:hAnsiTheme="majorHAnsi"/>
          <w:sz w:val="36"/>
          <w:szCs w:val="36"/>
        </w:rPr>
      </w:pPr>
      <w:r>
        <w:rPr>
          <w:rStyle w:val="Strong"/>
          <w:rFonts w:asciiTheme="majorHAnsi" w:hAnsiTheme="majorHAnsi"/>
          <w:sz w:val="36"/>
          <w:szCs w:val="36"/>
        </w:rPr>
        <w:t>College of Applied Science and Technology</w:t>
      </w:r>
    </w:p>
    <w:p w14:paraId="3985F32E" w14:textId="0A49983A" w:rsidR="00E90A1B" w:rsidRPr="00856743" w:rsidRDefault="001D4B22" w:rsidP="00E90A1B">
      <w:pPr>
        <w:spacing w:line="240" w:lineRule="auto"/>
        <w:jc w:val="center"/>
        <w:rPr>
          <w:rStyle w:val="Strong"/>
          <w:rFonts w:asciiTheme="majorHAnsi" w:hAnsiTheme="majorHAnsi"/>
          <w:sz w:val="36"/>
          <w:szCs w:val="36"/>
        </w:rPr>
      </w:pPr>
      <w:r>
        <w:rPr>
          <w:rStyle w:val="Strong"/>
          <w:rFonts w:asciiTheme="majorHAnsi" w:hAnsiTheme="majorHAnsi"/>
          <w:sz w:val="36"/>
          <w:szCs w:val="36"/>
        </w:rPr>
        <w:t>FY20</w:t>
      </w:r>
      <w:r w:rsidR="00E90A1B" w:rsidRPr="00856743">
        <w:rPr>
          <w:rStyle w:val="Strong"/>
          <w:rFonts w:asciiTheme="majorHAnsi" w:hAnsiTheme="majorHAnsi"/>
          <w:sz w:val="36"/>
          <w:szCs w:val="36"/>
        </w:rPr>
        <w:t xml:space="preserve"> Planning Document</w:t>
      </w:r>
    </w:p>
    <w:p w14:paraId="62CEF2F7" w14:textId="77777777" w:rsidR="00E90A1B" w:rsidRPr="00856743" w:rsidRDefault="00E90A1B" w:rsidP="00E90A1B">
      <w:pPr>
        <w:spacing w:line="240" w:lineRule="auto"/>
        <w:rPr>
          <w:rStyle w:val="Strong"/>
          <w:rFonts w:asciiTheme="majorHAnsi" w:hAnsiTheme="majorHAnsi"/>
          <w:sz w:val="24"/>
          <w:szCs w:val="24"/>
        </w:rPr>
      </w:pPr>
    </w:p>
    <w:p w14:paraId="384BE3F8" w14:textId="77777777" w:rsidR="00E90A1B" w:rsidRPr="00856743" w:rsidRDefault="00E90A1B" w:rsidP="00E90A1B">
      <w:pPr>
        <w:spacing w:line="240" w:lineRule="auto"/>
        <w:jc w:val="center"/>
        <w:rPr>
          <w:rStyle w:val="Strong"/>
          <w:rFonts w:asciiTheme="majorHAnsi" w:hAnsiTheme="majorHAnsi"/>
          <w:sz w:val="24"/>
          <w:szCs w:val="24"/>
        </w:rPr>
      </w:pPr>
      <w:r w:rsidRPr="00856743">
        <w:rPr>
          <w:rStyle w:val="Strong"/>
          <w:rFonts w:asciiTheme="majorHAnsi" w:hAnsiTheme="majorHAnsi"/>
          <w:sz w:val="24"/>
          <w:szCs w:val="24"/>
        </w:rPr>
        <w:t>Table of Contents</w:t>
      </w:r>
    </w:p>
    <w:p w14:paraId="52756CB2" w14:textId="77777777" w:rsidR="00E90A1B" w:rsidRPr="00856743" w:rsidRDefault="00E90A1B" w:rsidP="00E90A1B">
      <w:pPr>
        <w:spacing w:line="240" w:lineRule="auto"/>
        <w:rPr>
          <w:rStyle w:val="Strong"/>
          <w:rFonts w:asciiTheme="majorHAnsi" w:hAnsiTheme="majorHAnsi"/>
          <w:sz w:val="24"/>
          <w:szCs w:val="24"/>
        </w:rPr>
      </w:pPr>
    </w:p>
    <w:p w14:paraId="7DD7CD11" w14:textId="77777777" w:rsidR="00E90A1B" w:rsidRPr="00431499" w:rsidRDefault="00E90A1B" w:rsidP="00E90A1B">
      <w:pPr>
        <w:tabs>
          <w:tab w:val="left" w:pos="7920"/>
          <w:tab w:val="center" w:pos="8640"/>
        </w:tabs>
        <w:spacing w:line="240" w:lineRule="auto"/>
        <w:rPr>
          <w:rStyle w:val="Strong"/>
          <w:rFonts w:asciiTheme="majorHAnsi" w:hAnsiTheme="majorHAnsi"/>
          <w:sz w:val="24"/>
          <w:szCs w:val="24"/>
        </w:rPr>
      </w:pPr>
      <w:r w:rsidRPr="00431499">
        <w:rPr>
          <w:rStyle w:val="Strong"/>
          <w:rFonts w:asciiTheme="majorHAnsi" w:hAnsiTheme="majorHAnsi"/>
          <w:sz w:val="24"/>
          <w:szCs w:val="24"/>
        </w:rPr>
        <w:t>Item/Description</w:t>
      </w:r>
      <w:r w:rsidRPr="00431499">
        <w:rPr>
          <w:rStyle w:val="Strong"/>
          <w:rFonts w:asciiTheme="majorHAnsi" w:hAnsiTheme="majorHAnsi"/>
          <w:sz w:val="24"/>
          <w:szCs w:val="24"/>
        </w:rPr>
        <w:tab/>
      </w:r>
      <w:r>
        <w:rPr>
          <w:rStyle w:val="Strong"/>
          <w:rFonts w:asciiTheme="majorHAnsi" w:hAnsiTheme="majorHAnsi"/>
          <w:sz w:val="24"/>
          <w:szCs w:val="24"/>
        </w:rPr>
        <w:tab/>
      </w:r>
      <w:r w:rsidRPr="00431499">
        <w:rPr>
          <w:rStyle w:val="Strong"/>
          <w:rFonts w:asciiTheme="majorHAnsi" w:hAnsiTheme="majorHAnsi"/>
          <w:sz w:val="24"/>
          <w:szCs w:val="24"/>
        </w:rPr>
        <w:t>Page</w:t>
      </w:r>
    </w:p>
    <w:p w14:paraId="7A1D946D" w14:textId="06C3A4BF" w:rsidR="00E90A1B" w:rsidRDefault="001D4B22" w:rsidP="00E90A1B">
      <w:pPr>
        <w:pStyle w:val="CM3"/>
        <w:numPr>
          <w:ilvl w:val="0"/>
          <w:numId w:val="17"/>
        </w:numPr>
        <w:spacing w:line="240" w:lineRule="auto"/>
        <w:ind w:left="1170" w:hanging="450"/>
        <w:rPr>
          <w:rFonts w:ascii="Calibri" w:hAnsi="Calibri"/>
          <w:b/>
          <w:bCs/>
          <w:color w:val="000000"/>
          <w:sz w:val="22"/>
          <w:szCs w:val="22"/>
        </w:rPr>
      </w:pPr>
      <w:r>
        <w:rPr>
          <w:rFonts w:ascii="Calibri" w:hAnsi="Calibri"/>
          <w:b/>
          <w:bCs/>
          <w:color w:val="000000"/>
          <w:sz w:val="22"/>
          <w:szCs w:val="22"/>
        </w:rPr>
        <w:t>Major Objectives for FY20</w:t>
      </w:r>
    </w:p>
    <w:p w14:paraId="5BD405DE" w14:textId="77777777" w:rsidR="00E90A1B" w:rsidRDefault="00E90A1B" w:rsidP="00E90A1B">
      <w:pPr>
        <w:pStyle w:val="CM3"/>
        <w:spacing w:line="240" w:lineRule="auto"/>
        <w:ind w:left="1170"/>
        <w:rPr>
          <w:rFonts w:ascii="Calibri" w:hAnsi="Calibri"/>
          <w:color w:val="000000"/>
          <w:sz w:val="22"/>
          <w:szCs w:val="22"/>
        </w:rPr>
      </w:pPr>
    </w:p>
    <w:p w14:paraId="6FF2019E" w14:textId="4A1F9471" w:rsidR="00E90A1B" w:rsidRDefault="00E90A1B" w:rsidP="00E90A1B">
      <w:pPr>
        <w:pStyle w:val="CM3"/>
        <w:spacing w:line="240" w:lineRule="auto"/>
        <w:ind w:left="1170"/>
        <w:rPr>
          <w:rFonts w:asciiTheme="minorHAnsi" w:hAnsiTheme="minorHAnsi" w:cstheme="minorHAnsi"/>
          <w:color w:val="000000"/>
          <w:sz w:val="22"/>
          <w:szCs w:val="22"/>
        </w:rPr>
      </w:pPr>
      <w:r w:rsidRPr="002D4371">
        <w:rPr>
          <w:rFonts w:asciiTheme="minorHAnsi" w:hAnsiTheme="minorHAnsi" w:cstheme="minorHAnsi"/>
          <w:color w:val="000000"/>
          <w:sz w:val="22"/>
          <w:szCs w:val="22"/>
        </w:rPr>
        <w:t>Describe the unit’s most important objectives for FY</w:t>
      </w:r>
      <w:r w:rsidR="001D4B22">
        <w:rPr>
          <w:rFonts w:asciiTheme="minorHAnsi" w:hAnsiTheme="minorHAnsi" w:cstheme="minorHAnsi"/>
          <w:color w:val="000000"/>
          <w:sz w:val="22"/>
          <w:szCs w:val="22"/>
        </w:rPr>
        <w:t>20</w:t>
      </w:r>
      <w:r w:rsidRPr="002D4371">
        <w:rPr>
          <w:rFonts w:asciiTheme="minorHAnsi" w:hAnsiTheme="minorHAnsi" w:cstheme="minorHAnsi"/>
          <w:color w:val="000000"/>
          <w:sz w:val="22"/>
          <w:szCs w:val="22"/>
        </w:rPr>
        <w:t>. Outline how the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7B0266">
        <w:rPr>
          <w:rFonts w:asciiTheme="minorHAnsi" w:hAnsiTheme="minorHAnsi" w:cstheme="minorHAnsi"/>
          <w:color w:val="000000"/>
          <w:sz w:val="22"/>
          <w:szCs w:val="22"/>
        </w:rPr>
        <w:t>3</w:t>
      </w:r>
    </w:p>
    <w:p w14:paraId="323500C9" w14:textId="39B4A702" w:rsidR="00E90A1B" w:rsidRDefault="00E90A1B" w:rsidP="00E90A1B">
      <w:pPr>
        <w:pStyle w:val="CM3"/>
        <w:spacing w:line="240" w:lineRule="auto"/>
        <w:ind w:left="1170"/>
        <w:rPr>
          <w:rFonts w:asciiTheme="minorHAnsi" w:hAnsiTheme="minorHAnsi" w:cstheme="minorHAnsi"/>
          <w:color w:val="000000"/>
          <w:sz w:val="22"/>
          <w:szCs w:val="22"/>
        </w:rPr>
      </w:pPr>
      <w:proofErr w:type="gramStart"/>
      <w:r w:rsidRPr="002D4371">
        <w:rPr>
          <w:rFonts w:asciiTheme="minorHAnsi" w:hAnsiTheme="minorHAnsi" w:cstheme="minorHAnsi"/>
          <w:color w:val="000000"/>
          <w:sz w:val="22"/>
          <w:szCs w:val="22"/>
        </w:rPr>
        <w:t>objectives</w:t>
      </w:r>
      <w:proofErr w:type="gramEnd"/>
      <w:r w:rsidRPr="002D4371">
        <w:rPr>
          <w:rFonts w:asciiTheme="minorHAnsi" w:hAnsiTheme="minorHAnsi" w:cstheme="minorHAnsi"/>
          <w:color w:val="000000"/>
          <w:sz w:val="22"/>
          <w:szCs w:val="22"/>
        </w:rPr>
        <w:t xml:space="preserve"> support the mission/goals of the Unit/Department/School, </w:t>
      </w:r>
    </w:p>
    <w:p w14:paraId="366BF88F" w14:textId="1C5C7B34" w:rsidR="00E90A1B" w:rsidRPr="002D4371" w:rsidRDefault="00E90A1B" w:rsidP="00E90A1B">
      <w:pPr>
        <w:pStyle w:val="CM3"/>
        <w:spacing w:line="240" w:lineRule="auto"/>
        <w:ind w:left="1170"/>
        <w:rPr>
          <w:rFonts w:asciiTheme="minorHAnsi" w:hAnsiTheme="minorHAnsi" w:cstheme="minorHAnsi"/>
          <w:color w:val="000000"/>
          <w:sz w:val="22"/>
          <w:szCs w:val="22"/>
        </w:rPr>
      </w:pPr>
      <w:r w:rsidRPr="002D4371">
        <w:rPr>
          <w:rFonts w:asciiTheme="minorHAnsi" w:hAnsiTheme="minorHAnsi" w:cstheme="minorHAnsi"/>
          <w:color w:val="000000"/>
          <w:sz w:val="22"/>
          <w:szCs w:val="22"/>
        </w:rPr>
        <w:t xml:space="preserve">College and </w:t>
      </w:r>
      <w:r w:rsidR="00C361AD">
        <w:rPr>
          <w:rFonts w:asciiTheme="minorHAnsi" w:hAnsiTheme="minorHAnsi" w:cstheme="minorHAnsi"/>
          <w:i/>
          <w:color w:val="000000"/>
          <w:sz w:val="22"/>
          <w:szCs w:val="22"/>
        </w:rPr>
        <w:t>Educate-Connect-Elevate</w:t>
      </w:r>
      <w:r w:rsidRPr="002D4371">
        <w:rPr>
          <w:rFonts w:asciiTheme="minorHAnsi" w:hAnsiTheme="minorHAnsi" w:cstheme="minorHAnsi"/>
          <w:color w:val="000000"/>
          <w:sz w:val="22"/>
          <w:szCs w:val="22"/>
        </w:rPr>
        <w:t>.</w:t>
      </w:r>
      <w:r w:rsidRPr="002D4371">
        <w:rPr>
          <w:rFonts w:asciiTheme="minorHAnsi" w:hAnsiTheme="minorHAnsi" w:cstheme="minorHAnsi"/>
          <w:color w:val="000000"/>
          <w:sz w:val="22"/>
          <w:szCs w:val="22"/>
        </w:rPr>
        <w:br/>
      </w:r>
    </w:p>
    <w:p w14:paraId="672B621C" w14:textId="77777777" w:rsidR="00E90A1B" w:rsidRPr="00DB4A91" w:rsidRDefault="00E90A1B" w:rsidP="00E90A1B">
      <w:pPr>
        <w:pStyle w:val="Default"/>
        <w:numPr>
          <w:ilvl w:val="0"/>
          <w:numId w:val="17"/>
        </w:numPr>
        <w:ind w:left="1170" w:right="144" w:hanging="450"/>
        <w:rPr>
          <w:rFonts w:ascii="Calibri" w:hAnsi="Calibri" w:cs="Times New Roman"/>
          <w:sz w:val="22"/>
          <w:szCs w:val="22"/>
        </w:rPr>
      </w:pPr>
      <w:r w:rsidRPr="00E94512">
        <w:rPr>
          <w:rFonts w:ascii="Calibri" w:hAnsi="Calibri"/>
          <w:b/>
          <w:bCs/>
          <w:sz w:val="22"/>
          <w:szCs w:val="22"/>
        </w:rPr>
        <w:t>Permanent Funding Requests</w:t>
      </w:r>
    </w:p>
    <w:p w14:paraId="065FB60D" w14:textId="77777777" w:rsidR="00E90A1B" w:rsidRPr="00E94512" w:rsidRDefault="00E90A1B" w:rsidP="00E90A1B">
      <w:pPr>
        <w:pStyle w:val="Default"/>
        <w:ind w:left="720" w:right="144"/>
        <w:rPr>
          <w:rFonts w:ascii="Calibri" w:hAnsi="Calibri" w:cs="Times New Roman"/>
          <w:sz w:val="22"/>
          <w:szCs w:val="22"/>
        </w:rPr>
      </w:pPr>
    </w:p>
    <w:p w14:paraId="20D7B717" w14:textId="5EE3E6B4" w:rsidR="00E90A1B" w:rsidRDefault="007B0266" w:rsidP="00E90A1B">
      <w:pPr>
        <w:pStyle w:val="Default"/>
        <w:ind w:left="1170" w:right="144"/>
        <w:rPr>
          <w:rFonts w:asciiTheme="minorHAnsi" w:hAnsiTheme="minorHAnsi" w:cstheme="minorHAnsi"/>
          <w:bCs/>
          <w:sz w:val="22"/>
          <w:szCs w:val="22"/>
        </w:rPr>
      </w:pPr>
      <w:r>
        <w:rPr>
          <w:rFonts w:asciiTheme="minorHAnsi" w:hAnsiTheme="minorHAnsi" w:cstheme="minorHAnsi"/>
          <w:bCs/>
          <w:sz w:val="22"/>
          <w:szCs w:val="22"/>
        </w:rPr>
        <w:t>I</w:t>
      </w:r>
      <w:r w:rsidR="00E90A1B" w:rsidRPr="002D4371">
        <w:rPr>
          <w:rFonts w:asciiTheme="minorHAnsi" w:hAnsiTheme="minorHAnsi" w:cstheme="minorHAnsi"/>
          <w:bCs/>
          <w:sz w:val="22"/>
          <w:szCs w:val="22"/>
        </w:rPr>
        <w:t>nitiative</w:t>
      </w:r>
      <w:r>
        <w:rPr>
          <w:rFonts w:asciiTheme="minorHAnsi" w:hAnsiTheme="minorHAnsi" w:cstheme="minorHAnsi"/>
          <w:bCs/>
          <w:sz w:val="22"/>
          <w:szCs w:val="22"/>
        </w:rPr>
        <w:t>s</w:t>
      </w:r>
      <w:r w:rsidR="00E90A1B" w:rsidRPr="002D4371">
        <w:rPr>
          <w:rFonts w:asciiTheme="minorHAnsi" w:hAnsiTheme="minorHAnsi" w:cstheme="minorHAnsi"/>
          <w:bCs/>
          <w:sz w:val="22"/>
          <w:szCs w:val="22"/>
        </w:rPr>
        <w:t xml:space="preserve"> that require permanent funding, currently not a </w:t>
      </w:r>
      <w:r w:rsidR="00E90A1B">
        <w:rPr>
          <w:rFonts w:asciiTheme="minorHAnsi" w:hAnsiTheme="minorHAnsi" w:cstheme="minorHAnsi"/>
          <w:bCs/>
          <w:sz w:val="22"/>
          <w:szCs w:val="22"/>
        </w:rPr>
        <w:tab/>
      </w:r>
      <w:r w:rsidR="00E90A1B">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5</w:t>
      </w:r>
    </w:p>
    <w:p w14:paraId="0E97A0D6" w14:textId="4E656BBF" w:rsidR="00E90A1B" w:rsidRDefault="00E90A1B" w:rsidP="00E90A1B">
      <w:pPr>
        <w:pStyle w:val="Default"/>
        <w:ind w:left="1170" w:right="144"/>
        <w:rPr>
          <w:rFonts w:asciiTheme="minorHAnsi" w:hAnsiTheme="minorHAnsi" w:cstheme="minorHAnsi"/>
          <w:bCs/>
          <w:sz w:val="22"/>
          <w:szCs w:val="22"/>
        </w:rPr>
      </w:pPr>
      <w:proofErr w:type="gramStart"/>
      <w:r w:rsidRPr="002D4371">
        <w:rPr>
          <w:rFonts w:asciiTheme="minorHAnsi" w:hAnsiTheme="minorHAnsi" w:cstheme="minorHAnsi"/>
          <w:bCs/>
          <w:sz w:val="22"/>
          <w:szCs w:val="22"/>
        </w:rPr>
        <w:t>source</w:t>
      </w:r>
      <w:proofErr w:type="gramEnd"/>
      <w:r w:rsidRPr="002D4371">
        <w:rPr>
          <w:rFonts w:asciiTheme="minorHAnsi" w:hAnsiTheme="minorHAnsi" w:cstheme="minorHAnsi"/>
          <w:bCs/>
          <w:sz w:val="22"/>
          <w:szCs w:val="22"/>
        </w:rPr>
        <w:t xml:space="preserve"> of funds available through the Office of the Provost, </w:t>
      </w:r>
      <w:r w:rsidR="007B0266">
        <w:rPr>
          <w:rFonts w:asciiTheme="minorHAnsi" w:hAnsiTheme="minorHAnsi" w:cstheme="minorHAnsi"/>
          <w:bCs/>
          <w:sz w:val="22"/>
          <w:szCs w:val="22"/>
        </w:rPr>
        <w:t>are</w:t>
      </w:r>
      <w:r w:rsidRPr="002D4371">
        <w:rPr>
          <w:rFonts w:asciiTheme="minorHAnsi" w:hAnsiTheme="minorHAnsi" w:cstheme="minorHAnsi"/>
          <w:bCs/>
          <w:sz w:val="22"/>
          <w:szCs w:val="22"/>
        </w:rPr>
        <w:t xml:space="preserve"> </w:t>
      </w:r>
    </w:p>
    <w:p w14:paraId="6A01DD0C" w14:textId="77777777" w:rsidR="00E90A1B" w:rsidRDefault="00E90A1B" w:rsidP="00E90A1B">
      <w:pPr>
        <w:pStyle w:val="Default"/>
        <w:ind w:left="1170" w:right="144"/>
        <w:rPr>
          <w:rFonts w:asciiTheme="minorHAnsi" w:hAnsiTheme="minorHAnsi" w:cstheme="minorHAnsi"/>
          <w:bCs/>
          <w:sz w:val="22"/>
          <w:szCs w:val="22"/>
        </w:rPr>
      </w:pPr>
      <w:proofErr w:type="gramStart"/>
      <w:r w:rsidRPr="002D4371">
        <w:rPr>
          <w:rFonts w:asciiTheme="minorHAnsi" w:hAnsiTheme="minorHAnsi" w:cstheme="minorHAnsi"/>
          <w:bCs/>
          <w:sz w:val="22"/>
          <w:szCs w:val="22"/>
        </w:rPr>
        <w:t>outlined</w:t>
      </w:r>
      <w:proofErr w:type="gramEnd"/>
      <w:r w:rsidRPr="002D4371">
        <w:rPr>
          <w:rFonts w:asciiTheme="minorHAnsi" w:hAnsiTheme="minorHAnsi" w:cstheme="minorHAnsi"/>
          <w:bCs/>
          <w:sz w:val="22"/>
          <w:szCs w:val="22"/>
        </w:rPr>
        <w:t xml:space="preserve"> in this section.  A detailed explanation of the need and budget </w:t>
      </w:r>
    </w:p>
    <w:p w14:paraId="15F7CD0D" w14:textId="1A621592" w:rsidR="00E90A1B" w:rsidRPr="002D4371" w:rsidRDefault="00E90A1B" w:rsidP="007B0266">
      <w:pPr>
        <w:pStyle w:val="Default"/>
        <w:ind w:left="1170" w:right="144"/>
        <w:rPr>
          <w:rFonts w:asciiTheme="minorHAnsi" w:hAnsiTheme="minorHAnsi" w:cstheme="minorHAnsi"/>
          <w:color w:val="auto"/>
        </w:rPr>
      </w:pPr>
      <w:proofErr w:type="gramStart"/>
      <w:r w:rsidRPr="002D4371">
        <w:rPr>
          <w:rFonts w:asciiTheme="minorHAnsi" w:hAnsiTheme="minorHAnsi" w:cstheme="minorHAnsi"/>
          <w:bCs/>
          <w:sz w:val="22"/>
          <w:szCs w:val="22"/>
        </w:rPr>
        <w:t>rationale</w:t>
      </w:r>
      <w:proofErr w:type="gramEnd"/>
      <w:r w:rsidRPr="002D4371">
        <w:rPr>
          <w:rFonts w:asciiTheme="minorHAnsi" w:hAnsiTheme="minorHAnsi" w:cstheme="minorHAnsi"/>
          <w:bCs/>
          <w:sz w:val="22"/>
          <w:szCs w:val="22"/>
        </w:rPr>
        <w:t xml:space="preserve"> </w:t>
      </w:r>
      <w:r w:rsidR="007B0266">
        <w:rPr>
          <w:rFonts w:asciiTheme="minorHAnsi" w:hAnsiTheme="minorHAnsi" w:cstheme="minorHAnsi"/>
          <w:bCs/>
          <w:sz w:val="22"/>
          <w:szCs w:val="22"/>
        </w:rPr>
        <w:t>is</w:t>
      </w:r>
      <w:r w:rsidRPr="002D4371">
        <w:rPr>
          <w:rFonts w:asciiTheme="minorHAnsi" w:hAnsiTheme="minorHAnsi" w:cstheme="minorHAnsi"/>
          <w:bCs/>
          <w:sz w:val="22"/>
          <w:szCs w:val="22"/>
        </w:rPr>
        <w:t xml:space="preserve"> provided</w:t>
      </w:r>
    </w:p>
    <w:p w14:paraId="5E8219E0" w14:textId="77777777" w:rsidR="00E90A1B" w:rsidRDefault="00E90A1B" w:rsidP="00E90A1B">
      <w:pPr>
        <w:pStyle w:val="CM3"/>
        <w:spacing w:line="240" w:lineRule="auto"/>
        <w:ind w:left="1170" w:hanging="450"/>
        <w:rPr>
          <w:rFonts w:ascii="Calibri" w:hAnsi="Calibri"/>
          <w:b/>
          <w:bCs/>
          <w:color w:val="000000"/>
          <w:sz w:val="22"/>
          <w:szCs w:val="22"/>
        </w:rPr>
      </w:pPr>
    </w:p>
    <w:p w14:paraId="4027A262" w14:textId="44F6F291" w:rsidR="00E90A1B" w:rsidRDefault="00E90A1B" w:rsidP="00E90A1B">
      <w:pPr>
        <w:pStyle w:val="CM3"/>
        <w:numPr>
          <w:ilvl w:val="0"/>
          <w:numId w:val="17"/>
        </w:numPr>
        <w:spacing w:line="240" w:lineRule="auto"/>
        <w:ind w:left="1170" w:hanging="450"/>
        <w:rPr>
          <w:rFonts w:ascii="Calibri" w:hAnsi="Calibri"/>
          <w:b/>
          <w:bCs/>
          <w:color w:val="000000"/>
          <w:sz w:val="22"/>
          <w:szCs w:val="22"/>
        </w:rPr>
      </w:pPr>
      <w:r>
        <w:rPr>
          <w:rFonts w:ascii="Calibri" w:hAnsi="Calibri"/>
          <w:b/>
          <w:bCs/>
          <w:color w:val="000000"/>
          <w:sz w:val="22"/>
          <w:szCs w:val="22"/>
        </w:rPr>
        <w:t>Strategic Budget</w:t>
      </w:r>
      <w:r w:rsidR="00CC7C54">
        <w:rPr>
          <w:rFonts w:ascii="Calibri" w:hAnsi="Calibri"/>
          <w:b/>
          <w:bCs/>
          <w:color w:val="000000"/>
          <w:sz w:val="22"/>
          <w:szCs w:val="22"/>
        </w:rPr>
        <w:t>ed Carryover (SBC) Requests</w:t>
      </w:r>
      <w:r>
        <w:rPr>
          <w:rFonts w:ascii="Calibri" w:hAnsi="Calibri"/>
          <w:b/>
          <w:bCs/>
          <w:color w:val="000000"/>
          <w:sz w:val="22"/>
          <w:szCs w:val="22"/>
        </w:rPr>
        <w:t xml:space="preserve"> (PERS 937 spreadsheet)</w:t>
      </w:r>
      <w:r w:rsidR="007B0266">
        <w:rPr>
          <w:rFonts w:ascii="Calibri" w:hAnsi="Calibri"/>
          <w:b/>
          <w:bCs/>
          <w:color w:val="000000"/>
          <w:sz w:val="22"/>
          <w:szCs w:val="22"/>
        </w:rPr>
        <w:tab/>
      </w:r>
      <w:r w:rsidR="00CC7C54">
        <w:rPr>
          <w:rFonts w:ascii="Calibri" w:hAnsi="Calibri"/>
          <w:b/>
          <w:bCs/>
          <w:color w:val="000000"/>
          <w:sz w:val="22"/>
          <w:szCs w:val="22"/>
        </w:rPr>
        <w:tab/>
      </w:r>
      <w:r w:rsidR="007B0266">
        <w:rPr>
          <w:rFonts w:ascii="Calibri" w:hAnsi="Calibri"/>
          <w:bCs/>
          <w:color w:val="000000"/>
          <w:sz w:val="22"/>
          <w:szCs w:val="22"/>
        </w:rPr>
        <w:t>5</w:t>
      </w:r>
    </w:p>
    <w:p w14:paraId="4B8D54AE" w14:textId="77777777" w:rsidR="00E90A1B" w:rsidRDefault="00E90A1B" w:rsidP="00E90A1B">
      <w:pPr>
        <w:pStyle w:val="CM3"/>
        <w:spacing w:line="240" w:lineRule="auto"/>
        <w:ind w:left="1170"/>
        <w:rPr>
          <w:rFonts w:ascii="Calibri" w:hAnsi="Calibri"/>
          <w:b/>
          <w:bCs/>
          <w:color w:val="000000"/>
          <w:sz w:val="22"/>
          <w:szCs w:val="22"/>
        </w:rPr>
      </w:pPr>
    </w:p>
    <w:p w14:paraId="35648433" w14:textId="696635A6" w:rsidR="00E90A1B" w:rsidRPr="00DB4A91" w:rsidRDefault="00E90A1B" w:rsidP="00E90A1B">
      <w:pPr>
        <w:pStyle w:val="ListParagraph"/>
        <w:numPr>
          <w:ilvl w:val="0"/>
          <w:numId w:val="17"/>
        </w:numPr>
        <w:spacing w:line="240" w:lineRule="auto"/>
        <w:ind w:left="1170" w:hanging="450"/>
      </w:pPr>
      <w:r w:rsidRPr="00C1057D">
        <w:rPr>
          <w:rFonts w:ascii="Calibri" w:hAnsi="Calibri"/>
          <w:b/>
          <w:bCs/>
          <w:color w:val="000000"/>
        </w:rPr>
        <w:t>Provost Enhancement Requests and Strategic Budgeted Carryover (PERS 937 spreadsheet)</w:t>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7B0266">
        <w:rPr>
          <w:rFonts w:ascii="Calibri" w:hAnsi="Calibri"/>
          <w:b/>
          <w:bCs/>
          <w:color w:val="000000"/>
        </w:rPr>
        <w:tab/>
      </w:r>
      <w:r w:rsidR="00910BC3">
        <w:rPr>
          <w:rFonts w:ascii="Calibri" w:hAnsi="Calibri"/>
          <w:bCs/>
          <w:color w:val="000000"/>
        </w:rPr>
        <w:t>5</w:t>
      </w:r>
    </w:p>
    <w:p w14:paraId="6C306F97" w14:textId="786F244C" w:rsidR="007B0266" w:rsidRPr="002D4371" w:rsidRDefault="007B0266" w:rsidP="007B0266">
      <w:pPr>
        <w:pStyle w:val="ListParagraph"/>
        <w:spacing w:line="240" w:lineRule="auto"/>
        <w:ind w:left="1170"/>
        <w:rPr>
          <w:rFonts w:cstheme="minorHAnsi"/>
        </w:rPr>
      </w:pPr>
    </w:p>
    <w:p w14:paraId="7DEE2FCD" w14:textId="40037A77" w:rsidR="00E90A1B" w:rsidRPr="00BF5D27" w:rsidRDefault="00E90A1B" w:rsidP="00E90A1B">
      <w:pPr>
        <w:pStyle w:val="ListParagraph"/>
        <w:numPr>
          <w:ilvl w:val="0"/>
          <w:numId w:val="17"/>
        </w:numPr>
        <w:spacing w:line="240" w:lineRule="auto"/>
        <w:ind w:left="1170" w:hanging="450"/>
      </w:pPr>
      <w:r w:rsidRPr="00E94512">
        <w:rPr>
          <w:rFonts w:ascii="Calibri" w:hAnsi="Calibri"/>
          <w:b/>
          <w:bCs/>
          <w:color w:val="000000"/>
        </w:rPr>
        <w:t>Personnel Req</w:t>
      </w:r>
      <w:r>
        <w:rPr>
          <w:rFonts w:ascii="Calibri" w:hAnsi="Calibri"/>
          <w:b/>
          <w:bCs/>
          <w:color w:val="000000"/>
        </w:rPr>
        <w:t>uests: Tenure Track Faculty-</w:t>
      </w:r>
      <w:r w:rsidRPr="00E94512">
        <w:rPr>
          <w:rFonts w:ascii="Calibri" w:hAnsi="Calibri"/>
          <w:b/>
          <w:bCs/>
          <w:color w:val="000000"/>
        </w:rPr>
        <w:t>(PERS 936a spreadsheet)</w:t>
      </w:r>
      <w:r w:rsidR="007B0266">
        <w:rPr>
          <w:rFonts w:ascii="Calibri" w:hAnsi="Calibri"/>
          <w:b/>
          <w:bCs/>
          <w:color w:val="000000"/>
        </w:rPr>
        <w:tab/>
      </w:r>
      <w:r w:rsidR="007B0266">
        <w:rPr>
          <w:rFonts w:ascii="Calibri" w:hAnsi="Calibri"/>
          <w:b/>
          <w:bCs/>
          <w:color w:val="000000"/>
        </w:rPr>
        <w:tab/>
      </w:r>
      <w:r w:rsidR="00910BC3" w:rsidRPr="00910BC3">
        <w:rPr>
          <w:rFonts w:ascii="Calibri" w:hAnsi="Calibri"/>
          <w:bCs/>
          <w:color w:val="000000"/>
        </w:rPr>
        <w:t>6</w:t>
      </w:r>
    </w:p>
    <w:p w14:paraId="35ACC8AE" w14:textId="545E6A2B" w:rsidR="00E90A1B" w:rsidRDefault="00E90A1B" w:rsidP="005F24C6">
      <w:pPr>
        <w:pStyle w:val="ListParagraph"/>
        <w:spacing w:after="0" w:line="240" w:lineRule="auto"/>
        <w:ind w:left="1170"/>
        <w:rPr>
          <w:rFonts w:cstheme="minorHAnsi"/>
          <w:color w:val="000000"/>
        </w:rPr>
      </w:pPr>
      <w:r>
        <w:rPr>
          <w:rFonts w:cstheme="minorHAnsi"/>
          <w:color w:val="000000"/>
        </w:rPr>
        <w:tab/>
      </w:r>
      <w:r>
        <w:rPr>
          <w:rFonts w:cstheme="minorHAnsi"/>
          <w:color w:val="000000"/>
        </w:rPr>
        <w:tab/>
      </w:r>
      <w:r w:rsidR="007B0266">
        <w:rPr>
          <w:rFonts w:cstheme="minorHAnsi"/>
          <w:color w:val="000000"/>
        </w:rPr>
        <w:tab/>
      </w:r>
      <w:r w:rsidR="007B0266">
        <w:rPr>
          <w:rFonts w:cstheme="minorHAnsi"/>
          <w:color w:val="000000"/>
        </w:rPr>
        <w:tab/>
      </w:r>
      <w:r w:rsidR="007B0266">
        <w:rPr>
          <w:rFonts w:cstheme="minorHAnsi"/>
          <w:color w:val="000000"/>
        </w:rPr>
        <w:tab/>
      </w:r>
      <w:r w:rsidR="007B0266">
        <w:rPr>
          <w:rFonts w:cstheme="minorHAnsi"/>
          <w:color w:val="000000"/>
        </w:rPr>
        <w:tab/>
      </w:r>
      <w:r w:rsidR="007B0266">
        <w:rPr>
          <w:rFonts w:cstheme="minorHAnsi"/>
          <w:color w:val="000000"/>
        </w:rPr>
        <w:tab/>
      </w:r>
      <w:r w:rsidR="007B0266">
        <w:rPr>
          <w:rFonts w:cstheme="minorHAnsi"/>
          <w:color w:val="000000"/>
        </w:rPr>
        <w:tab/>
      </w:r>
      <w:r w:rsidR="007B0266">
        <w:rPr>
          <w:rFonts w:cstheme="minorHAnsi"/>
          <w:color w:val="000000"/>
        </w:rPr>
        <w:tab/>
        <w:t xml:space="preserve"> </w:t>
      </w:r>
    </w:p>
    <w:p w14:paraId="76A3DB60" w14:textId="5C52F0C1" w:rsidR="00E90A1B" w:rsidRPr="00E849B6" w:rsidRDefault="00E90A1B" w:rsidP="00E90A1B">
      <w:pPr>
        <w:pStyle w:val="CM3"/>
        <w:numPr>
          <w:ilvl w:val="0"/>
          <w:numId w:val="17"/>
        </w:numPr>
        <w:spacing w:line="240" w:lineRule="auto"/>
        <w:ind w:left="1170" w:hanging="450"/>
        <w:rPr>
          <w:rFonts w:ascii="Calibri" w:hAnsi="Calibri"/>
          <w:b/>
          <w:color w:val="000000"/>
          <w:sz w:val="22"/>
          <w:szCs w:val="20"/>
        </w:rPr>
      </w:pPr>
      <w:r w:rsidRPr="00074427">
        <w:rPr>
          <w:rFonts w:ascii="Calibri" w:hAnsi="Calibri"/>
          <w:b/>
          <w:bCs/>
          <w:color w:val="000000"/>
          <w:sz w:val="22"/>
          <w:szCs w:val="20"/>
        </w:rPr>
        <w:t>Personnel Requests:  Tenure Track Faculty- Non-reappointment or</w:t>
      </w:r>
      <w:r>
        <w:rPr>
          <w:rFonts w:ascii="Calibri" w:hAnsi="Calibri"/>
          <w:b/>
          <w:bCs/>
          <w:color w:val="000000"/>
          <w:sz w:val="22"/>
          <w:szCs w:val="20"/>
        </w:rPr>
        <w:tab/>
      </w:r>
      <w:r>
        <w:rPr>
          <w:rFonts w:ascii="Calibri" w:hAnsi="Calibri"/>
          <w:b/>
          <w:bCs/>
          <w:color w:val="000000"/>
          <w:sz w:val="22"/>
          <w:szCs w:val="20"/>
        </w:rPr>
        <w:tab/>
      </w:r>
      <w:r w:rsidR="00910BC3">
        <w:rPr>
          <w:rFonts w:ascii="Calibri" w:hAnsi="Calibri"/>
          <w:bCs/>
          <w:color w:val="000000"/>
          <w:sz w:val="22"/>
          <w:szCs w:val="20"/>
        </w:rPr>
        <w:t>6</w:t>
      </w:r>
    </w:p>
    <w:p w14:paraId="0723F348" w14:textId="74227DA2" w:rsidR="00E90A1B" w:rsidRDefault="00E90A1B" w:rsidP="005F24C6">
      <w:pPr>
        <w:pStyle w:val="CM3"/>
        <w:spacing w:after="240" w:line="240" w:lineRule="auto"/>
        <w:ind w:left="1170"/>
        <w:rPr>
          <w:rFonts w:ascii="Calibri" w:hAnsi="Calibri"/>
          <w:b/>
          <w:bCs/>
          <w:color w:val="000000"/>
          <w:sz w:val="22"/>
          <w:szCs w:val="20"/>
        </w:rPr>
      </w:pPr>
      <w:proofErr w:type="gramStart"/>
      <w:r w:rsidRPr="00074427">
        <w:rPr>
          <w:rFonts w:ascii="Calibri" w:hAnsi="Calibri"/>
          <w:b/>
          <w:bCs/>
          <w:color w:val="000000"/>
          <w:sz w:val="22"/>
          <w:szCs w:val="20"/>
        </w:rPr>
        <w:t>tenure-denial/death</w:t>
      </w:r>
      <w:proofErr w:type="gramEnd"/>
      <w:r w:rsidRPr="00074427">
        <w:rPr>
          <w:rFonts w:ascii="Calibri" w:hAnsi="Calibri"/>
          <w:b/>
          <w:bCs/>
          <w:color w:val="000000"/>
          <w:sz w:val="22"/>
          <w:szCs w:val="20"/>
        </w:rPr>
        <w:t xml:space="preserve"> (PERS 936b</w:t>
      </w:r>
      <w:r>
        <w:rPr>
          <w:rFonts w:ascii="Calibri" w:hAnsi="Calibri"/>
          <w:b/>
          <w:bCs/>
          <w:color w:val="000000"/>
          <w:sz w:val="22"/>
          <w:szCs w:val="20"/>
        </w:rPr>
        <w:t xml:space="preserve"> spreadsheet</w:t>
      </w:r>
      <w:r w:rsidRPr="00074427">
        <w:rPr>
          <w:rFonts w:ascii="Calibri" w:hAnsi="Calibri"/>
          <w:b/>
          <w:bCs/>
          <w:color w:val="000000"/>
          <w:sz w:val="22"/>
          <w:szCs w:val="20"/>
        </w:rPr>
        <w:t>)</w:t>
      </w:r>
    </w:p>
    <w:p w14:paraId="7A51D808" w14:textId="52DCA7D1" w:rsidR="005F24C6" w:rsidRPr="005F24C6" w:rsidRDefault="005F24C6" w:rsidP="00AB44BF">
      <w:pPr>
        <w:pStyle w:val="CM3"/>
        <w:numPr>
          <w:ilvl w:val="0"/>
          <w:numId w:val="17"/>
        </w:numPr>
        <w:spacing w:line="240" w:lineRule="auto"/>
        <w:ind w:left="1170" w:hanging="450"/>
      </w:pPr>
      <w:r w:rsidRPr="00910BC3">
        <w:rPr>
          <w:rFonts w:ascii="Calibri" w:hAnsi="Calibri"/>
          <w:b/>
          <w:bCs/>
          <w:color w:val="000000"/>
          <w:sz w:val="22"/>
          <w:szCs w:val="20"/>
        </w:rPr>
        <w:t>Personnel Requests: Non-Tenure Track Positions (PERS 936c spreadsheet)</w:t>
      </w:r>
      <w:r w:rsidRPr="00910BC3">
        <w:rPr>
          <w:rFonts w:ascii="Calibri" w:hAnsi="Calibri"/>
          <w:b/>
          <w:bCs/>
          <w:color w:val="000000"/>
          <w:sz w:val="22"/>
          <w:szCs w:val="20"/>
        </w:rPr>
        <w:tab/>
      </w:r>
      <w:r w:rsidRPr="00910BC3">
        <w:rPr>
          <w:rFonts w:ascii="Calibri" w:hAnsi="Calibri"/>
          <w:b/>
          <w:bCs/>
          <w:color w:val="000000"/>
          <w:sz w:val="22"/>
          <w:szCs w:val="20"/>
        </w:rPr>
        <w:tab/>
      </w:r>
      <w:r w:rsidR="00910BC3">
        <w:rPr>
          <w:rFonts w:ascii="Calibri" w:hAnsi="Calibri"/>
          <w:bCs/>
          <w:color w:val="000000"/>
          <w:sz w:val="22"/>
          <w:szCs w:val="20"/>
        </w:rPr>
        <w:t>6</w:t>
      </w:r>
    </w:p>
    <w:p w14:paraId="0938B8F2" w14:textId="77777777" w:rsidR="00E90A1B" w:rsidRDefault="00E90A1B" w:rsidP="00E90A1B">
      <w:pPr>
        <w:spacing w:line="240" w:lineRule="auto"/>
        <w:ind w:left="1170" w:hanging="450"/>
        <w:rPr>
          <w:rStyle w:val="Strong"/>
          <w:rFonts w:asciiTheme="majorHAnsi" w:hAnsiTheme="majorHAnsi"/>
          <w:sz w:val="24"/>
          <w:szCs w:val="24"/>
        </w:rPr>
      </w:pPr>
    </w:p>
    <w:p w14:paraId="601BE0B2" w14:textId="0ED3C6FE" w:rsidR="005F24C6" w:rsidRDefault="005F24C6">
      <w:pPr>
        <w:rPr>
          <w:rStyle w:val="Strong"/>
          <w:rFonts w:asciiTheme="majorHAnsi" w:hAnsiTheme="majorHAnsi"/>
          <w:sz w:val="24"/>
          <w:szCs w:val="24"/>
        </w:rPr>
      </w:pPr>
      <w:r>
        <w:rPr>
          <w:rStyle w:val="Strong"/>
          <w:rFonts w:asciiTheme="majorHAnsi" w:hAnsiTheme="majorHAnsi"/>
          <w:sz w:val="24"/>
          <w:szCs w:val="24"/>
        </w:rPr>
        <w:br w:type="page"/>
      </w:r>
    </w:p>
    <w:p w14:paraId="324CB4F1" w14:textId="431903B3" w:rsidR="00A81E37" w:rsidRPr="00204AF6" w:rsidRDefault="003D1873" w:rsidP="003D1873">
      <w:pPr>
        <w:jc w:val="center"/>
        <w:rPr>
          <w:rFonts w:ascii="Calibri-Bold" w:hAnsi="Calibri-Bold" w:cs="Calibri-Bold"/>
          <w:b/>
          <w:bCs/>
          <w:color w:val="000000"/>
          <w:sz w:val="28"/>
          <w:szCs w:val="28"/>
        </w:rPr>
      </w:pPr>
      <w:r>
        <w:rPr>
          <w:rFonts w:asciiTheme="majorHAnsi" w:hAnsiTheme="majorHAnsi" w:cs="Calibri-Bold"/>
          <w:b/>
          <w:bCs/>
          <w:color w:val="000000"/>
          <w:sz w:val="28"/>
          <w:szCs w:val="28"/>
        </w:rPr>
        <w:lastRenderedPageBreak/>
        <w:t xml:space="preserve"> </w:t>
      </w:r>
      <w:r w:rsidR="00204AF6">
        <w:rPr>
          <w:rFonts w:asciiTheme="majorHAnsi" w:hAnsiTheme="majorHAnsi" w:cs="Calibri-Bold"/>
          <w:b/>
          <w:bCs/>
          <w:color w:val="000000"/>
          <w:sz w:val="28"/>
          <w:szCs w:val="28"/>
        </w:rPr>
        <w:t>C</w:t>
      </w:r>
      <w:r w:rsidR="00A81E37" w:rsidRPr="005775FA">
        <w:rPr>
          <w:rFonts w:asciiTheme="majorHAnsi" w:hAnsiTheme="majorHAnsi" w:cs="Calibri-Bold"/>
          <w:b/>
          <w:bCs/>
          <w:color w:val="000000"/>
          <w:sz w:val="28"/>
          <w:szCs w:val="28"/>
        </w:rPr>
        <w:t>ollege of Applied Science and Technology</w:t>
      </w:r>
    </w:p>
    <w:p w14:paraId="43C645A9" w14:textId="53C93760" w:rsidR="001260A9" w:rsidRPr="005775FA" w:rsidRDefault="001D4B22" w:rsidP="001D0855">
      <w:pPr>
        <w:autoSpaceDE w:val="0"/>
        <w:autoSpaceDN w:val="0"/>
        <w:adjustRightInd w:val="0"/>
        <w:spacing w:after="0" w:line="240" w:lineRule="auto"/>
        <w:jc w:val="center"/>
        <w:rPr>
          <w:rFonts w:asciiTheme="majorHAnsi" w:hAnsiTheme="majorHAnsi" w:cs="Calibri-Bold"/>
          <w:b/>
          <w:bCs/>
          <w:color w:val="000000"/>
          <w:sz w:val="28"/>
          <w:szCs w:val="28"/>
        </w:rPr>
      </w:pPr>
      <w:r>
        <w:rPr>
          <w:rFonts w:asciiTheme="majorHAnsi" w:hAnsiTheme="majorHAnsi" w:cs="Calibri-Bold"/>
          <w:b/>
          <w:bCs/>
          <w:color w:val="000000"/>
          <w:sz w:val="28"/>
          <w:szCs w:val="28"/>
        </w:rPr>
        <w:t>FY20</w:t>
      </w:r>
      <w:r w:rsidR="001260A9" w:rsidRPr="005775FA">
        <w:rPr>
          <w:rFonts w:asciiTheme="majorHAnsi" w:hAnsiTheme="majorHAnsi" w:cs="Calibri-Bold"/>
          <w:b/>
          <w:bCs/>
          <w:color w:val="000000"/>
          <w:sz w:val="28"/>
          <w:szCs w:val="28"/>
        </w:rPr>
        <w:t xml:space="preserve"> Planning Document</w:t>
      </w:r>
    </w:p>
    <w:p w14:paraId="286B4282" w14:textId="77777777" w:rsidR="001D0855" w:rsidRPr="005775FA" w:rsidRDefault="001D0855" w:rsidP="001260A9">
      <w:pPr>
        <w:autoSpaceDE w:val="0"/>
        <w:autoSpaceDN w:val="0"/>
        <w:adjustRightInd w:val="0"/>
        <w:spacing w:after="0" w:line="240" w:lineRule="auto"/>
        <w:rPr>
          <w:rFonts w:asciiTheme="majorHAnsi" w:hAnsiTheme="majorHAnsi" w:cs="Calibri"/>
          <w:color w:val="000000"/>
        </w:rPr>
      </w:pPr>
    </w:p>
    <w:p w14:paraId="35E32E19" w14:textId="54BC5E7B" w:rsidR="001260A9" w:rsidRPr="00CA3F20" w:rsidRDefault="001D4B22" w:rsidP="00537062">
      <w:pPr>
        <w:pStyle w:val="ListParagraph"/>
        <w:numPr>
          <w:ilvl w:val="0"/>
          <w:numId w:val="20"/>
        </w:numPr>
        <w:autoSpaceDE w:val="0"/>
        <w:autoSpaceDN w:val="0"/>
        <w:adjustRightInd w:val="0"/>
        <w:spacing w:after="0" w:line="240" w:lineRule="auto"/>
        <w:rPr>
          <w:rFonts w:asciiTheme="majorHAnsi" w:hAnsiTheme="majorHAnsi" w:cstheme="minorHAnsi"/>
          <w:b/>
          <w:bCs/>
          <w:color w:val="000000"/>
          <w:sz w:val="24"/>
          <w:szCs w:val="24"/>
        </w:rPr>
      </w:pPr>
      <w:r>
        <w:rPr>
          <w:rFonts w:asciiTheme="majorHAnsi" w:hAnsiTheme="majorHAnsi" w:cstheme="minorHAnsi"/>
          <w:b/>
          <w:bCs/>
          <w:color w:val="000000"/>
          <w:sz w:val="24"/>
          <w:szCs w:val="24"/>
        </w:rPr>
        <w:t>Major Objectives for FY20</w:t>
      </w:r>
    </w:p>
    <w:p w14:paraId="676C49C0" w14:textId="77777777" w:rsidR="0055012F" w:rsidRPr="00CA3F20" w:rsidRDefault="0055012F" w:rsidP="001260A9">
      <w:pPr>
        <w:autoSpaceDE w:val="0"/>
        <w:autoSpaceDN w:val="0"/>
        <w:adjustRightInd w:val="0"/>
        <w:spacing w:after="0" w:line="240" w:lineRule="auto"/>
        <w:rPr>
          <w:rFonts w:asciiTheme="majorHAnsi" w:hAnsiTheme="majorHAnsi" w:cstheme="minorHAnsi"/>
          <w:color w:val="000000"/>
          <w:sz w:val="24"/>
          <w:szCs w:val="24"/>
        </w:rPr>
      </w:pPr>
    </w:p>
    <w:p w14:paraId="40562E54" w14:textId="3619BDD0" w:rsidR="0055012F" w:rsidRPr="00403DCB" w:rsidRDefault="0055012F" w:rsidP="00644941">
      <w:pPr>
        <w:spacing w:line="240" w:lineRule="auto"/>
        <w:rPr>
          <w:rFonts w:asciiTheme="majorHAnsi" w:hAnsiTheme="majorHAnsi" w:cstheme="minorHAnsi"/>
          <w:sz w:val="24"/>
          <w:szCs w:val="24"/>
        </w:rPr>
      </w:pPr>
      <w:r w:rsidRPr="00CA3F20">
        <w:rPr>
          <w:rFonts w:asciiTheme="majorHAnsi" w:hAnsiTheme="majorHAnsi" w:cstheme="minorHAnsi"/>
          <w:sz w:val="24"/>
          <w:szCs w:val="24"/>
        </w:rPr>
        <w:t xml:space="preserve">The College has established </w:t>
      </w:r>
      <w:r w:rsidR="001D4B22">
        <w:rPr>
          <w:rFonts w:asciiTheme="majorHAnsi" w:hAnsiTheme="majorHAnsi" w:cstheme="minorHAnsi"/>
          <w:sz w:val="24"/>
          <w:szCs w:val="24"/>
        </w:rPr>
        <w:t>four</w:t>
      </w:r>
      <w:r w:rsidRPr="00CA3F20">
        <w:rPr>
          <w:rFonts w:asciiTheme="majorHAnsi" w:hAnsiTheme="majorHAnsi" w:cstheme="minorHAnsi"/>
          <w:sz w:val="24"/>
          <w:szCs w:val="24"/>
        </w:rPr>
        <w:t xml:space="preserve"> major goals with strategies and corresponding action items</w:t>
      </w:r>
      <w:r w:rsidR="00A81E37" w:rsidRPr="00CA3F20">
        <w:rPr>
          <w:rFonts w:asciiTheme="majorHAnsi" w:hAnsiTheme="majorHAnsi" w:cstheme="minorHAnsi"/>
          <w:sz w:val="24"/>
          <w:szCs w:val="24"/>
        </w:rPr>
        <w:t xml:space="preserve"> listed under each goal for </w:t>
      </w:r>
      <w:r w:rsidR="00A81E37" w:rsidRPr="00403DCB">
        <w:rPr>
          <w:rFonts w:asciiTheme="majorHAnsi" w:hAnsiTheme="majorHAnsi" w:cstheme="minorHAnsi"/>
          <w:sz w:val="24"/>
          <w:szCs w:val="24"/>
        </w:rPr>
        <w:t>FY</w:t>
      </w:r>
      <w:r w:rsidR="001D4B22" w:rsidRPr="00403DCB">
        <w:rPr>
          <w:rFonts w:asciiTheme="majorHAnsi" w:hAnsiTheme="majorHAnsi" w:cstheme="minorHAnsi"/>
          <w:sz w:val="24"/>
          <w:szCs w:val="24"/>
        </w:rPr>
        <w:t>20</w:t>
      </w:r>
      <w:r w:rsidR="00403DCB" w:rsidRPr="00403DCB">
        <w:rPr>
          <w:rFonts w:asciiTheme="majorHAnsi" w:hAnsiTheme="majorHAnsi" w:cstheme="minorHAnsi"/>
          <w:sz w:val="24"/>
          <w:szCs w:val="24"/>
        </w:rPr>
        <w:t xml:space="preserve"> (</w:t>
      </w:r>
      <w:r w:rsidR="00403DCB" w:rsidRPr="00403DCB">
        <w:rPr>
          <w:rFonts w:asciiTheme="majorHAnsi" w:hAnsiTheme="majorHAnsi"/>
          <w:sz w:val="24"/>
          <w:szCs w:val="24"/>
        </w:rPr>
        <w:t>College of Applied Science and Technology STRATEGIC PLAN (2019–2024)</w:t>
      </w:r>
      <w:r w:rsidR="004C3A54" w:rsidRPr="00403DCB">
        <w:rPr>
          <w:rFonts w:asciiTheme="majorHAnsi" w:hAnsiTheme="majorHAnsi" w:cstheme="minorHAnsi"/>
          <w:sz w:val="24"/>
          <w:szCs w:val="24"/>
        </w:rPr>
        <w:t xml:space="preserve">. </w:t>
      </w:r>
      <w:r w:rsidRPr="00403DCB">
        <w:rPr>
          <w:rFonts w:asciiTheme="majorHAnsi" w:hAnsiTheme="majorHAnsi" w:cstheme="minorHAnsi"/>
          <w:sz w:val="24"/>
          <w:szCs w:val="24"/>
        </w:rPr>
        <w:t xml:space="preserve"> </w:t>
      </w:r>
      <w:r w:rsidR="004C3A54" w:rsidRPr="00403DCB">
        <w:rPr>
          <w:rFonts w:asciiTheme="majorHAnsi" w:hAnsiTheme="majorHAnsi" w:cstheme="minorHAnsi"/>
          <w:sz w:val="24"/>
          <w:szCs w:val="24"/>
        </w:rPr>
        <w:t xml:space="preserve">Each of the College’s goals </w:t>
      </w:r>
      <w:r w:rsidR="004B7898" w:rsidRPr="00403DCB">
        <w:rPr>
          <w:rFonts w:asciiTheme="majorHAnsi" w:hAnsiTheme="majorHAnsi" w:cstheme="minorHAnsi"/>
          <w:sz w:val="24"/>
          <w:szCs w:val="24"/>
        </w:rPr>
        <w:t xml:space="preserve">is </w:t>
      </w:r>
      <w:r w:rsidRPr="00403DCB">
        <w:rPr>
          <w:rFonts w:asciiTheme="majorHAnsi" w:hAnsiTheme="majorHAnsi" w:cstheme="minorHAnsi"/>
          <w:sz w:val="24"/>
          <w:szCs w:val="24"/>
        </w:rPr>
        <w:t>linked and fully support</w:t>
      </w:r>
      <w:r w:rsidR="004B7898" w:rsidRPr="00403DCB">
        <w:rPr>
          <w:rFonts w:asciiTheme="majorHAnsi" w:hAnsiTheme="majorHAnsi" w:cstheme="minorHAnsi"/>
          <w:sz w:val="24"/>
          <w:szCs w:val="24"/>
        </w:rPr>
        <w:t>s</w:t>
      </w:r>
      <w:r w:rsidRPr="00403DCB">
        <w:rPr>
          <w:rFonts w:asciiTheme="majorHAnsi" w:hAnsiTheme="majorHAnsi" w:cstheme="minorHAnsi"/>
          <w:sz w:val="24"/>
          <w:szCs w:val="24"/>
        </w:rPr>
        <w:t xml:space="preserve"> the </w:t>
      </w:r>
      <w:r w:rsidR="006437A8" w:rsidRPr="00403DCB">
        <w:rPr>
          <w:rFonts w:asciiTheme="majorHAnsi" w:hAnsiTheme="majorHAnsi" w:cstheme="minorHAnsi"/>
          <w:sz w:val="24"/>
          <w:szCs w:val="24"/>
        </w:rPr>
        <w:t xml:space="preserve">core </w:t>
      </w:r>
      <w:r w:rsidRPr="00403DCB">
        <w:rPr>
          <w:rFonts w:asciiTheme="majorHAnsi" w:hAnsiTheme="majorHAnsi" w:cstheme="minorHAnsi"/>
          <w:sz w:val="24"/>
          <w:szCs w:val="24"/>
        </w:rPr>
        <w:t>values</w:t>
      </w:r>
      <w:r w:rsidR="006437A8" w:rsidRPr="00403DCB">
        <w:rPr>
          <w:rFonts w:asciiTheme="majorHAnsi" w:hAnsiTheme="majorHAnsi" w:cstheme="minorHAnsi"/>
          <w:sz w:val="24"/>
          <w:szCs w:val="24"/>
        </w:rPr>
        <w:t xml:space="preserve"> and goals es</w:t>
      </w:r>
      <w:r w:rsidRPr="00403DCB">
        <w:rPr>
          <w:rFonts w:asciiTheme="majorHAnsi" w:hAnsiTheme="majorHAnsi" w:cstheme="minorHAnsi"/>
          <w:sz w:val="24"/>
          <w:szCs w:val="24"/>
        </w:rPr>
        <w:t xml:space="preserve">poused in </w:t>
      </w:r>
      <w:r w:rsidR="00C361AD" w:rsidRPr="00403DCB">
        <w:rPr>
          <w:rFonts w:asciiTheme="majorHAnsi" w:hAnsiTheme="majorHAnsi" w:cstheme="minorHAnsi"/>
          <w:i/>
          <w:iCs/>
          <w:sz w:val="24"/>
          <w:szCs w:val="24"/>
        </w:rPr>
        <w:t>Educate-Connect-Elevate Illinois State 2018-2023</w:t>
      </w:r>
      <w:r w:rsidR="006437A8" w:rsidRPr="00403DCB">
        <w:rPr>
          <w:rFonts w:asciiTheme="majorHAnsi" w:hAnsiTheme="majorHAnsi" w:cstheme="minorHAnsi"/>
          <w:i/>
          <w:sz w:val="24"/>
          <w:szCs w:val="24"/>
        </w:rPr>
        <w:t>.</w:t>
      </w:r>
      <w:r w:rsidRPr="00403DCB">
        <w:rPr>
          <w:rFonts w:asciiTheme="majorHAnsi" w:hAnsiTheme="majorHAnsi" w:cstheme="minorHAnsi"/>
          <w:sz w:val="24"/>
          <w:szCs w:val="24"/>
        </w:rPr>
        <w:t xml:space="preserve"> </w:t>
      </w:r>
    </w:p>
    <w:p w14:paraId="3F92FEF2" w14:textId="77777777" w:rsidR="005E1884" w:rsidRPr="005E1884" w:rsidRDefault="005E1884" w:rsidP="005E1884">
      <w:pPr>
        <w:pStyle w:val="Pa2"/>
        <w:spacing w:before="260"/>
        <w:jc w:val="center"/>
        <w:rPr>
          <w:rFonts w:asciiTheme="majorHAnsi" w:hAnsiTheme="majorHAnsi" w:cs="KTESG H+ Gotham"/>
          <w:b/>
          <w:bCs/>
          <w:sz w:val="28"/>
          <w:szCs w:val="28"/>
          <w:u w:val="single"/>
        </w:rPr>
      </w:pPr>
      <w:r w:rsidRPr="005E1884">
        <w:rPr>
          <w:rFonts w:asciiTheme="majorHAnsi" w:hAnsiTheme="majorHAnsi" w:cs="KTESG H+ Gotham"/>
          <w:b/>
          <w:bCs/>
          <w:sz w:val="28"/>
          <w:szCs w:val="28"/>
          <w:u w:val="single"/>
        </w:rPr>
        <w:t>CAST MISSION STATEMENT</w:t>
      </w:r>
    </w:p>
    <w:p w14:paraId="7A85FB06" w14:textId="6BFF0D52" w:rsidR="005E1884" w:rsidRPr="005E1884" w:rsidRDefault="005E1884" w:rsidP="005E1884">
      <w:pPr>
        <w:pStyle w:val="Pa2"/>
        <w:spacing w:after="40"/>
        <w:jc w:val="center"/>
        <w:rPr>
          <w:rStyle w:val="Emphasis"/>
          <w:rFonts w:asciiTheme="majorHAnsi" w:hAnsiTheme="majorHAnsi" w:cs="KTESG H+ Gotham"/>
          <w:i w:val="0"/>
          <w:iCs w:val="0"/>
          <w:color w:val="D31E2C"/>
          <w:u w:val="single"/>
        </w:rPr>
      </w:pPr>
      <w:r w:rsidRPr="005E1884">
        <w:rPr>
          <w:rFonts w:asciiTheme="majorHAnsi" w:hAnsiTheme="majorHAnsi" w:cs="Gotham Book"/>
        </w:rPr>
        <w:t xml:space="preserve">Through applied learning, we prepare and empower students who will </w:t>
      </w:r>
      <w:r w:rsidRPr="005E1884">
        <w:rPr>
          <w:rFonts w:asciiTheme="majorHAnsi" w:hAnsiTheme="majorHAnsi" w:cs="Gotham Book"/>
          <w:color w:val="000000"/>
        </w:rPr>
        <w:t>make lasting, positive contributions to their profession and the world. We leverage and celebrate the breadth of programs within the College of Applied Science and Technology that build upon a strong general education foundation.</w:t>
      </w:r>
    </w:p>
    <w:p w14:paraId="453C35B7" w14:textId="085330DB" w:rsidR="0055012F" w:rsidRPr="00CA3F20" w:rsidRDefault="0055012F" w:rsidP="005B7D70">
      <w:pPr>
        <w:pStyle w:val="Heading1"/>
        <w:spacing w:after="240"/>
        <w:jc w:val="center"/>
        <w:rPr>
          <w:rStyle w:val="Emphasis"/>
          <w:rFonts w:cstheme="minorHAnsi"/>
          <w:color w:val="auto"/>
        </w:rPr>
      </w:pPr>
      <w:r w:rsidRPr="00CA3F20">
        <w:rPr>
          <w:rStyle w:val="Emphasis"/>
          <w:rFonts w:cstheme="minorHAnsi"/>
          <w:color w:val="auto"/>
        </w:rPr>
        <w:t>College of Applied Science and Technology Goals</w:t>
      </w:r>
    </w:p>
    <w:p w14:paraId="4DA7A4E9" w14:textId="67F4FB81" w:rsidR="00CB0701" w:rsidRPr="00BF5D27" w:rsidRDefault="00142244" w:rsidP="00CB0701">
      <w:pPr>
        <w:rPr>
          <w:rFonts w:asciiTheme="majorHAnsi" w:hAnsiTheme="majorHAnsi"/>
          <w:i/>
          <w:sz w:val="24"/>
          <w:szCs w:val="24"/>
        </w:rPr>
      </w:pPr>
      <w:r w:rsidRPr="00403DCB">
        <w:rPr>
          <w:rFonts w:asciiTheme="majorHAnsi" w:hAnsiTheme="majorHAnsi"/>
          <w:b/>
          <w:i/>
          <w:sz w:val="24"/>
          <w:szCs w:val="24"/>
        </w:rPr>
        <w:t>Goal I:  Integrate relevant applied learning and technologies to provide an exemplary educational experience focusing on individual goals for both undergraduate and graduate students</w:t>
      </w:r>
      <w:r w:rsidR="00BF5D27" w:rsidRPr="00403DCB">
        <w:rPr>
          <w:rFonts w:asciiTheme="majorHAnsi" w:hAnsiTheme="majorHAnsi"/>
          <w:b/>
          <w:i/>
          <w:sz w:val="24"/>
          <w:szCs w:val="24"/>
        </w:rPr>
        <w:t xml:space="preserve"> </w:t>
      </w:r>
      <w:r w:rsidR="00BF5D27">
        <w:rPr>
          <w:rFonts w:asciiTheme="majorHAnsi" w:hAnsiTheme="majorHAnsi"/>
          <w:b/>
          <w:i/>
          <w:sz w:val="24"/>
          <w:szCs w:val="24"/>
        </w:rPr>
        <w:t>(</w:t>
      </w:r>
      <w:r w:rsidR="008560C9" w:rsidRPr="008560C9">
        <w:rPr>
          <w:rStyle w:val="Emphasis"/>
          <w:rFonts w:asciiTheme="majorHAnsi" w:hAnsiTheme="majorHAnsi" w:cstheme="minorHAnsi"/>
          <w:b/>
          <w:i w:val="0"/>
          <w:sz w:val="24"/>
          <w:szCs w:val="24"/>
        </w:rPr>
        <w:t>Supports Educate • Connect • Elevate Goals 1, 2, 3, and 4</w:t>
      </w:r>
      <w:r w:rsidR="00BF5D27" w:rsidRPr="00CA3F20">
        <w:rPr>
          <w:rStyle w:val="Emphasis"/>
          <w:rFonts w:asciiTheme="majorHAnsi" w:hAnsiTheme="majorHAnsi" w:cstheme="minorHAnsi"/>
          <w:b/>
          <w:i w:val="0"/>
          <w:sz w:val="24"/>
          <w:szCs w:val="24"/>
        </w:rPr>
        <w:t>)</w:t>
      </w:r>
      <w:r w:rsidRPr="00BF5D27">
        <w:rPr>
          <w:rFonts w:asciiTheme="majorHAnsi" w:hAnsiTheme="majorHAnsi"/>
          <w:i/>
          <w:sz w:val="24"/>
          <w:szCs w:val="24"/>
        </w:rPr>
        <w:t>.</w:t>
      </w:r>
    </w:p>
    <w:p w14:paraId="48F3DF12" w14:textId="76EBBBFC" w:rsidR="00CA018C" w:rsidRDefault="00CA018C" w:rsidP="00547C6F">
      <w:pPr>
        <w:pStyle w:val="ListParagraph"/>
        <w:numPr>
          <w:ilvl w:val="0"/>
          <w:numId w:val="37"/>
        </w:numPr>
        <w:autoSpaceDE w:val="0"/>
        <w:autoSpaceDN w:val="0"/>
        <w:adjustRightInd w:val="0"/>
        <w:spacing w:after="0" w:line="240" w:lineRule="auto"/>
        <w:ind w:left="720"/>
        <w:rPr>
          <w:rFonts w:asciiTheme="majorHAnsi" w:hAnsiTheme="majorHAnsi" w:cstheme="minorHAnsi"/>
          <w:color w:val="000000"/>
          <w:sz w:val="24"/>
          <w:szCs w:val="24"/>
        </w:rPr>
      </w:pPr>
      <w:r w:rsidRPr="00C361AD">
        <w:rPr>
          <w:rFonts w:asciiTheme="majorHAnsi" w:hAnsiTheme="majorHAnsi" w:cstheme="minorHAnsi"/>
          <w:color w:val="000000"/>
          <w:sz w:val="24"/>
          <w:szCs w:val="24"/>
        </w:rPr>
        <w:t xml:space="preserve">Continue to work closely with University Admissions in actively recruiting and retaining </w:t>
      </w:r>
      <w:r w:rsidR="005E1884">
        <w:rPr>
          <w:rFonts w:asciiTheme="majorHAnsi" w:hAnsiTheme="majorHAnsi" w:cstheme="minorHAnsi"/>
          <w:color w:val="000000"/>
          <w:sz w:val="24"/>
          <w:szCs w:val="24"/>
        </w:rPr>
        <w:t xml:space="preserve">diverse, motivated, and academically talented </w:t>
      </w:r>
      <w:r w:rsidRPr="00C361AD">
        <w:rPr>
          <w:rFonts w:asciiTheme="majorHAnsi" w:hAnsiTheme="majorHAnsi" w:cstheme="minorHAnsi"/>
          <w:color w:val="000000"/>
          <w:sz w:val="24"/>
          <w:szCs w:val="24"/>
        </w:rPr>
        <w:t>students in CAST.</w:t>
      </w:r>
    </w:p>
    <w:p w14:paraId="0E48A5E7" w14:textId="237A5F81" w:rsidR="005E1884" w:rsidRPr="00C361AD" w:rsidRDefault="00785316" w:rsidP="00547C6F">
      <w:pPr>
        <w:pStyle w:val="ListParagraph"/>
        <w:numPr>
          <w:ilvl w:val="0"/>
          <w:numId w:val="37"/>
        </w:numPr>
        <w:autoSpaceDE w:val="0"/>
        <w:autoSpaceDN w:val="0"/>
        <w:adjustRightInd w:val="0"/>
        <w:spacing w:after="0" w:line="240" w:lineRule="auto"/>
        <w:ind w:left="720"/>
        <w:rPr>
          <w:rFonts w:asciiTheme="majorHAnsi" w:hAnsiTheme="majorHAnsi" w:cstheme="minorHAnsi"/>
          <w:color w:val="000000"/>
          <w:sz w:val="24"/>
          <w:szCs w:val="24"/>
        </w:rPr>
      </w:pPr>
      <w:r>
        <w:rPr>
          <w:rFonts w:asciiTheme="majorHAnsi" w:hAnsiTheme="majorHAnsi" w:cstheme="minorHAnsi"/>
          <w:color w:val="000000"/>
          <w:sz w:val="24"/>
          <w:szCs w:val="24"/>
        </w:rPr>
        <w:t xml:space="preserve">Seek additional scholarships </w:t>
      </w:r>
      <w:r w:rsidR="005E1884">
        <w:rPr>
          <w:rFonts w:asciiTheme="majorHAnsi" w:hAnsiTheme="majorHAnsi" w:cstheme="minorHAnsi"/>
          <w:color w:val="000000"/>
          <w:sz w:val="24"/>
          <w:szCs w:val="24"/>
        </w:rPr>
        <w:t xml:space="preserve">and support opportunities to benefit student recruitment and retention. </w:t>
      </w:r>
    </w:p>
    <w:p w14:paraId="4EC196CC" w14:textId="3485DD4D" w:rsidR="007420C4" w:rsidRPr="00C361AD" w:rsidRDefault="007420C4" w:rsidP="00547C6F">
      <w:pPr>
        <w:pStyle w:val="ListParagraph"/>
        <w:numPr>
          <w:ilvl w:val="0"/>
          <w:numId w:val="37"/>
        </w:numPr>
        <w:spacing w:line="240" w:lineRule="auto"/>
        <w:ind w:left="720"/>
        <w:rPr>
          <w:rFonts w:asciiTheme="majorHAnsi" w:hAnsiTheme="majorHAnsi"/>
          <w:sz w:val="24"/>
          <w:szCs w:val="24"/>
        </w:rPr>
      </w:pPr>
      <w:r w:rsidRPr="00C361AD">
        <w:rPr>
          <w:rFonts w:asciiTheme="majorHAnsi" w:hAnsiTheme="majorHAnsi"/>
          <w:sz w:val="24"/>
          <w:szCs w:val="24"/>
        </w:rPr>
        <w:t xml:space="preserve">Strategically revise existing curricula at the </w:t>
      </w:r>
      <w:r w:rsidR="00CB0701" w:rsidRPr="00C361AD">
        <w:rPr>
          <w:rFonts w:asciiTheme="majorHAnsi" w:hAnsiTheme="majorHAnsi"/>
          <w:sz w:val="24"/>
          <w:szCs w:val="24"/>
        </w:rPr>
        <w:t>undergraduate level</w:t>
      </w:r>
      <w:r w:rsidRPr="00C361AD">
        <w:rPr>
          <w:rFonts w:asciiTheme="majorHAnsi" w:hAnsiTheme="majorHAnsi"/>
          <w:sz w:val="24"/>
          <w:szCs w:val="24"/>
        </w:rPr>
        <w:t xml:space="preserve"> and consider proposals for new programs</w:t>
      </w:r>
      <w:r w:rsidR="006343C9" w:rsidRPr="00C361AD">
        <w:rPr>
          <w:rFonts w:asciiTheme="majorHAnsi" w:hAnsiTheme="majorHAnsi"/>
          <w:sz w:val="24"/>
          <w:szCs w:val="24"/>
        </w:rPr>
        <w:t xml:space="preserve"> (B.S. in Mechanical Engineering)</w:t>
      </w:r>
      <w:r w:rsidRPr="00C361AD">
        <w:rPr>
          <w:rFonts w:asciiTheme="majorHAnsi" w:hAnsiTheme="majorHAnsi"/>
          <w:sz w:val="24"/>
          <w:szCs w:val="24"/>
        </w:rPr>
        <w:t xml:space="preserve"> with input from faculty, advisory boards, </w:t>
      </w:r>
      <w:r w:rsidR="00E96350">
        <w:rPr>
          <w:rFonts w:asciiTheme="majorHAnsi" w:hAnsiTheme="majorHAnsi"/>
          <w:sz w:val="24"/>
          <w:szCs w:val="24"/>
        </w:rPr>
        <w:t xml:space="preserve">corporate partners, </w:t>
      </w:r>
      <w:r w:rsidRPr="00C361AD">
        <w:rPr>
          <w:rFonts w:asciiTheme="majorHAnsi" w:hAnsiTheme="majorHAnsi"/>
          <w:sz w:val="24"/>
          <w:szCs w:val="24"/>
        </w:rPr>
        <w:t>and accrediting agencies.</w:t>
      </w:r>
    </w:p>
    <w:p w14:paraId="73C2E11B" w14:textId="26C9A5A6" w:rsidR="007420C4" w:rsidRDefault="007420C4" w:rsidP="00547C6F">
      <w:pPr>
        <w:pStyle w:val="ListParagraph"/>
        <w:numPr>
          <w:ilvl w:val="0"/>
          <w:numId w:val="37"/>
        </w:numPr>
        <w:spacing w:line="240" w:lineRule="auto"/>
        <w:ind w:left="720"/>
        <w:rPr>
          <w:rFonts w:asciiTheme="majorHAnsi" w:hAnsiTheme="majorHAnsi"/>
          <w:sz w:val="24"/>
          <w:szCs w:val="24"/>
        </w:rPr>
      </w:pPr>
      <w:r w:rsidRPr="00C361AD">
        <w:rPr>
          <w:rFonts w:asciiTheme="majorHAnsi" w:hAnsiTheme="majorHAnsi"/>
          <w:sz w:val="24"/>
          <w:szCs w:val="24"/>
        </w:rPr>
        <w:t xml:space="preserve">Maintain a standard of excellence through </w:t>
      </w:r>
      <w:r w:rsidR="00BC5CC5" w:rsidRPr="00C361AD">
        <w:rPr>
          <w:rFonts w:asciiTheme="majorHAnsi" w:hAnsiTheme="majorHAnsi"/>
          <w:sz w:val="24"/>
          <w:szCs w:val="24"/>
        </w:rPr>
        <w:t xml:space="preserve">national </w:t>
      </w:r>
      <w:r w:rsidRPr="00C361AD">
        <w:rPr>
          <w:rFonts w:asciiTheme="majorHAnsi" w:hAnsiTheme="majorHAnsi"/>
          <w:sz w:val="24"/>
          <w:szCs w:val="24"/>
        </w:rPr>
        <w:t xml:space="preserve">program </w:t>
      </w:r>
      <w:r w:rsidR="00BC5CC5" w:rsidRPr="00C361AD">
        <w:rPr>
          <w:rFonts w:asciiTheme="majorHAnsi" w:hAnsiTheme="majorHAnsi"/>
          <w:sz w:val="24"/>
          <w:szCs w:val="24"/>
        </w:rPr>
        <w:t xml:space="preserve">recognition and </w:t>
      </w:r>
      <w:r w:rsidRPr="00C361AD">
        <w:rPr>
          <w:rFonts w:asciiTheme="majorHAnsi" w:hAnsiTheme="majorHAnsi"/>
          <w:sz w:val="24"/>
          <w:szCs w:val="24"/>
        </w:rPr>
        <w:t>accreditation where appropriate.</w:t>
      </w:r>
    </w:p>
    <w:p w14:paraId="20E49232" w14:textId="7CBC4E77" w:rsidR="005E1884" w:rsidRPr="00C361AD" w:rsidRDefault="005E1884" w:rsidP="00547C6F">
      <w:pPr>
        <w:pStyle w:val="ListParagraph"/>
        <w:numPr>
          <w:ilvl w:val="0"/>
          <w:numId w:val="37"/>
        </w:numPr>
        <w:spacing w:line="240" w:lineRule="auto"/>
        <w:ind w:left="720"/>
        <w:rPr>
          <w:rFonts w:asciiTheme="majorHAnsi" w:hAnsiTheme="majorHAnsi"/>
          <w:sz w:val="24"/>
          <w:szCs w:val="24"/>
        </w:rPr>
      </w:pPr>
      <w:r>
        <w:rPr>
          <w:rFonts w:asciiTheme="majorHAnsi" w:hAnsiTheme="majorHAnsi"/>
          <w:sz w:val="24"/>
          <w:szCs w:val="24"/>
        </w:rPr>
        <w:t xml:space="preserve">Calibrate available resources and our commitment to individualized attention of students as considerations for program enrollments. </w:t>
      </w:r>
    </w:p>
    <w:p w14:paraId="11DDAD6C" w14:textId="099B8434" w:rsidR="00CB0701" w:rsidRPr="00142244" w:rsidRDefault="007420C4" w:rsidP="00142244">
      <w:pPr>
        <w:pStyle w:val="ListParagraph"/>
        <w:numPr>
          <w:ilvl w:val="0"/>
          <w:numId w:val="37"/>
        </w:numPr>
        <w:spacing w:line="240" w:lineRule="auto"/>
        <w:ind w:left="720"/>
        <w:rPr>
          <w:rFonts w:asciiTheme="majorHAnsi" w:hAnsiTheme="majorHAnsi" w:cstheme="minorHAnsi"/>
          <w:sz w:val="24"/>
          <w:szCs w:val="24"/>
        </w:rPr>
      </w:pPr>
      <w:r w:rsidRPr="00C361AD">
        <w:rPr>
          <w:rFonts w:asciiTheme="majorHAnsi" w:hAnsiTheme="majorHAnsi" w:cstheme="minorHAnsi"/>
          <w:sz w:val="24"/>
          <w:szCs w:val="24"/>
        </w:rPr>
        <w:t>Continue support of the Washington, D.C Internship program and encourage participation by all academic units.</w:t>
      </w:r>
    </w:p>
    <w:p w14:paraId="4B9FBEC0" w14:textId="3BF13CA1" w:rsidR="00CC4271" w:rsidRPr="00C361AD" w:rsidRDefault="006343C9" w:rsidP="00547C6F">
      <w:pPr>
        <w:pStyle w:val="ListParagraph"/>
        <w:numPr>
          <w:ilvl w:val="0"/>
          <w:numId w:val="37"/>
        </w:numPr>
        <w:spacing w:after="0" w:line="240" w:lineRule="auto"/>
        <w:ind w:left="720"/>
        <w:rPr>
          <w:rFonts w:asciiTheme="majorHAnsi" w:hAnsiTheme="majorHAnsi" w:cstheme="minorHAnsi"/>
          <w:sz w:val="24"/>
          <w:szCs w:val="24"/>
        </w:rPr>
      </w:pPr>
      <w:r w:rsidRPr="00C361AD">
        <w:rPr>
          <w:rFonts w:asciiTheme="majorHAnsi" w:hAnsiTheme="majorHAnsi" w:cstheme="minorHAnsi"/>
          <w:sz w:val="24"/>
          <w:szCs w:val="24"/>
        </w:rPr>
        <w:t>Break ground on</w:t>
      </w:r>
      <w:r w:rsidR="00CE5A20" w:rsidRPr="00C361AD">
        <w:rPr>
          <w:rFonts w:asciiTheme="majorHAnsi" w:hAnsiTheme="majorHAnsi" w:cstheme="minorHAnsi"/>
          <w:sz w:val="24"/>
          <w:szCs w:val="24"/>
        </w:rPr>
        <w:t xml:space="preserve"> a dedicated laboratory space for the </w:t>
      </w:r>
      <w:r w:rsidRPr="00C361AD">
        <w:rPr>
          <w:rFonts w:asciiTheme="majorHAnsi" w:hAnsiTheme="majorHAnsi" w:cstheme="minorHAnsi"/>
          <w:sz w:val="24"/>
          <w:szCs w:val="24"/>
        </w:rPr>
        <w:t xml:space="preserve">cybersecurity </w:t>
      </w:r>
      <w:r w:rsidR="00CE5A20" w:rsidRPr="00C361AD">
        <w:rPr>
          <w:rFonts w:asciiTheme="majorHAnsi" w:hAnsiTheme="majorHAnsi" w:cstheme="minorHAnsi"/>
          <w:sz w:val="24"/>
          <w:szCs w:val="24"/>
        </w:rPr>
        <w:t>major</w:t>
      </w:r>
      <w:r w:rsidR="00CC4271" w:rsidRPr="00C361AD">
        <w:rPr>
          <w:rFonts w:asciiTheme="majorHAnsi" w:hAnsiTheme="majorHAnsi" w:cstheme="minorHAnsi"/>
          <w:sz w:val="24"/>
          <w:szCs w:val="24"/>
        </w:rPr>
        <w:t>.</w:t>
      </w:r>
    </w:p>
    <w:p w14:paraId="2BC681D7" w14:textId="46D668E0" w:rsidR="001D4B22" w:rsidRDefault="001D4B22" w:rsidP="00142244">
      <w:pPr>
        <w:pStyle w:val="ListParagraph"/>
        <w:numPr>
          <w:ilvl w:val="0"/>
          <w:numId w:val="37"/>
        </w:numPr>
        <w:spacing w:line="240" w:lineRule="auto"/>
        <w:ind w:left="720"/>
        <w:rPr>
          <w:rFonts w:asciiTheme="majorHAnsi" w:hAnsiTheme="majorHAnsi" w:cstheme="minorHAnsi"/>
          <w:sz w:val="24"/>
          <w:szCs w:val="24"/>
        </w:rPr>
      </w:pPr>
      <w:r w:rsidRPr="00CA3F20">
        <w:rPr>
          <w:rFonts w:asciiTheme="majorHAnsi" w:hAnsiTheme="majorHAnsi" w:cstheme="minorHAnsi"/>
          <w:sz w:val="24"/>
          <w:szCs w:val="24"/>
        </w:rPr>
        <w:t>Increase the number of graduate assistantships and the average award</w:t>
      </w:r>
      <w:r>
        <w:rPr>
          <w:rFonts w:asciiTheme="majorHAnsi" w:hAnsiTheme="majorHAnsi" w:cstheme="minorHAnsi"/>
          <w:sz w:val="24"/>
          <w:szCs w:val="24"/>
        </w:rPr>
        <w:t xml:space="preserve"> of stipends as resources permit</w:t>
      </w:r>
      <w:r w:rsidR="00142244">
        <w:rPr>
          <w:rFonts w:asciiTheme="majorHAnsi" w:hAnsiTheme="majorHAnsi" w:cstheme="minorHAnsi"/>
          <w:sz w:val="24"/>
          <w:szCs w:val="24"/>
        </w:rPr>
        <w:t xml:space="preserve">. </w:t>
      </w:r>
    </w:p>
    <w:p w14:paraId="391DB826" w14:textId="77777777" w:rsidR="00785316" w:rsidRPr="00785316" w:rsidRDefault="00BF5D27" w:rsidP="00785316">
      <w:pPr>
        <w:pStyle w:val="ListParagraph"/>
        <w:numPr>
          <w:ilvl w:val="0"/>
          <w:numId w:val="37"/>
        </w:numPr>
        <w:ind w:left="720"/>
        <w:rPr>
          <w:rFonts w:asciiTheme="majorHAnsi" w:hAnsiTheme="majorHAnsi" w:cstheme="minorHAnsi"/>
          <w:iCs/>
          <w:sz w:val="24"/>
          <w:szCs w:val="24"/>
        </w:rPr>
      </w:pPr>
      <w:r>
        <w:rPr>
          <w:rFonts w:asciiTheme="majorHAnsi" w:hAnsiTheme="majorHAnsi"/>
          <w:sz w:val="24"/>
          <w:szCs w:val="24"/>
        </w:rPr>
        <w:t>Expand our use of</w:t>
      </w:r>
      <w:r w:rsidRPr="00337848">
        <w:rPr>
          <w:rFonts w:asciiTheme="majorHAnsi" w:hAnsiTheme="majorHAnsi"/>
          <w:sz w:val="24"/>
          <w:szCs w:val="24"/>
        </w:rPr>
        <w:t xml:space="preserve"> application virtualization with the intent of </w:t>
      </w:r>
      <w:r>
        <w:rPr>
          <w:rFonts w:asciiTheme="majorHAnsi" w:hAnsiTheme="majorHAnsi"/>
          <w:sz w:val="24"/>
          <w:szCs w:val="24"/>
        </w:rPr>
        <w:t xml:space="preserve">increasing </w:t>
      </w:r>
      <w:r w:rsidRPr="00337848">
        <w:rPr>
          <w:rFonts w:asciiTheme="majorHAnsi" w:hAnsiTheme="majorHAnsi"/>
          <w:sz w:val="24"/>
          <w:szCs w:val="24"/>
        </w:rPr>
        <w:t>availability of software to students and faculty both on and off campus.</w:t>
      </w:r>
    </w:p>
    <w:p w14:paraId="6C1400EB" w14:textId="0D455D6C" w:rsidR="005F24C6" w:rsidRPr="00785316" w:rsidRDefault="005F24C6" w:rsidP="00785316">
      <w:pPr>
        <w:pStyle w:val="ListParagraph"/>
        <w:numPr>
          <w:ilvl w:val="0"/>
          <w:numId w:val="37"/>
        </w:numPr>
        <w:ind w:left="720"/>
        <w:rPr>
          <w:rFonts w:asciiTheme="majorHAnsi" w:hAnsiTheme="majorHAnsi" w:cstheme="minorHAnsi"/>
          <w:iCs/>
          <w:sz w:val="24"/>
          <w:szCs w:val="24"/>
        </w:rPr>
      </w:pPr>
      <w:r w:rsidRPr="00785316">
        <w:rPr>
          <w:rFonts w:asciiTheme="majorHAnsi" w:hAnsiTheme="majorHAnsi"/>
          <w:sz w:val="24"/>
          <w:szCs w:val="24"/>
        </w:rPr>
        <w:t>Develop additional collaborative learning spaces within the College.</w:t>
      </w:r>
    </w:p>
    <w:p w14:paraId="730E4296" w14:textId="298EC285" w:rsidR="00BE1D7D" w:rsidRDefault="00142244" w:rsidP="00BF5D27">
      <w:pPr>
        <w:pStyle w:val="NoSpacing"/>
        <w:spacing w:after="240"/>
        <w:rPr>
          <w:rStyle w:val="Emphasis"/>
          <w:rFonts w:asciiTheme="majorHAnsi" w:hAnsiTheme="majorHAnsi" w:cstheme="minorHAnsi"/>
          <w:b/>
          <w:i w:val="0"/>
          <w:sz w:val="24"/>
          <w:szCs w:val="24"/>
        </w:rPr>
      </w:pPr>
      <w:r w:rsidRPr="00403DCB">
        <w:rPr>
          <w:rFonts w:asciiTheme="majorHAnsi" w:hAnsiTheme="majorHAnsi"/>
          <w:b/>
          <w:i/>
          <w:sz w:val="24"/>
          <w:szCs w:val="24"/>
        </w:rPr>
        <w:lastRenderedPageBreak/>
        <w:t>Goal II. Foster a cohesive culture of diversity, inclusion, and equity that reaches all our students, faculty, and staff.</w:t>
      </w:r>
      <w:r w:rsidR="0055012F" w:rsidRPr="00403DCB">
        <w:rPr>
          <w:rStyle w:val="Emphasis"/>
          <w:rFonts w:asciiTheme="majorHAnsi" w:hAnsiTheme="majorHAnsi" w:cstheme="minorHAnsi"/>
          <w:b/>
          <w:i w:val="0"/>
          <w:sz w:val="24"/>
          <w:szCs w:val="24"/>
        </w:rPr>
        <w:t xml:space="preserve"> </w:t>
      </w:r>
      <w:r w:rsidR="006437A8" w:rsidRPr="00403DCB">
        <w:rPr>
          <w:rStyle w:val="Emphasis"/>
          <w:rFonts w:asciiTheme="majorHAnsi" w:hAnsiTheme="majorHAnsi" w:cstheme="minorHAnsi"/>
          <w:b/>
          <w:i w:val="0"/>
          <w:sz w:val="24"/>
          <w:szCs w:val="24"/>
        </w:rPr>
        <w:t>(</w:t>
      </w:r>
      <w:r w:rsidR="008560C9" w:rsidRPr="008560C9">
        <w:rPr>
          <w:rStyle w:val="Emphasis"/>
          <w:rFonts w:asciiTheme="majorHAnsi" w:hAnsiTheme="majorHAnsi" w:cstheme="minorHAnsi"/>
          <w:b/>
          <w:i w:val="0"/>
          <w:sz w:val="24"/>
          <w:szCs w:val="24"/>
        </w:rPr>
        <w:t>Supports Educate • Connect • Elevate Goals 2, 3 and 4</w:t>
      </w:r>
      <w:r w:rsidR="006437A8" w:rsidRPr="00CA3F20">
        <w:rPr>
          <w:rStyle w:val="Emphasis"/>
          <w:rFonts w:asciiTheme="majorHAnsi" w:hAnsiTheme="majorHAnsi" w:cstheme="minorHAnsi"/>
          <w:b/>
          <w:i w:val="0"/>
          <w:sz w:val="24"/>
          <w:szCs w:val="24"/>
        </w:rPr>
        <w:t>)</w:t>
      </w:r>
    </w:p>
    <w:p w14:paraId="79C40AFA" w14:textId="348515CA" w:rsidR="00BF5D27" w:rsidRDefault="00BF5D27" w:rsidP="00142244">
      <w:pPr>
        <w:pStyle w:val="ListParagraph"/>
        <w:numPr>
          <w:ilvl w:val="0"/>
          <w:numId w:val="23"/>
        </w:numPr>
        <w:spacing w:line="240" w:lineRule="auto"/>
        <w:rPr>
          <w:rFonts w:asciiTheme="majorHAnsi" w:hAnsiTheme="majorHAnsi" w:cstheme="minorHAnsi"/>
          <w:sz w:val="24"/>
          <w:szCs w:val="24"/>
        </w:rPr>
      </w:pPr>
      <w:r w:rsidRPr="00BF5D27">
        <w:rPr>
          <w:rFonts w:asciiTheme="majorHAnsi" w:hAnsiTheme="majorHAnsi" w:cstheme="minorHAnsi"/>
          <w:sz w:val="24"/>
          <w:szCs w:val="24"/>
        </w:rPr>
        <w:t xml:space="preserve">Promote inclusion, respect, and equity </w:t>
      </w:r>
      <w:r w:rsidR="0073562F">
        <w:rPr>
          <w:rFonts w:asciiTheme="majorHAnsi" w:hAnsiTheme="majorHAnsi" w:cstheme="minorHAnsi"/>
          <w:sz w:val="24"/>
          <w:szCs w:val="24"/>
        </w:rPr>
        <w:t xml:space="preserve">by </w:t>
      </w:r>
      <w:r w:rsidR="00587266">
        <w:rPr>
          <w:rFonts w:asciiTheme="majorHAnsi" w:hAnsiTheme="majorHAnsi" w:cstheme="minorHAnsi"/>
          <w:sz w:val="24"/>
          <w:szCs w:val="24"/>
        </w:rPr>
        <w:t>creating</w:t>
      </w:r>
      <w:r w:rsidR="0073562F">
        <w:rPr>
          <w:rFonts w:asciiTheme="majorHAnsi" w:hAnsiTheme="majorHAnsi" w:cstheme="minorHAnsi"/>
          <w:sz w:val="24"/>
          <w:szCs w:val="24"/>
        </w:rPr>
        <w:t xml:space="preserve"> awareness and </w:t>
      </w:r>
      <w:r w:rsidRPr="00BF5D27">
        <w:rPr>
          <w:rFonts w:asciiTheme="majorHAnsi" w:hAnsiTheme="majorHAnsi" w:cstheme="minorHAnsi"/>
          <w:sz w:val="24"/>
          <w:szCs w:val="24"/>
        </w:rPr>
        <w:t xml:space="preserve">through the continuation of Courageous Conversations and other programming. </w:t>
      </w:r>
    </w:p>
    <w:p w14:paraId="47A03445" w14:textId="373D5550" w:rsidR="00BF5D27" w:rsidRPr="005F24C6" w:rsidRDefault="00BF5D27" w:rsidP="00BF5D27">
      <w:pPr>
        <w:pStyle w:val="ListParagraph"/>
        <w:numPr>
          <w:ilvl w:val="0"/>
          <w:numId w:val="23"/>
        </w:numPr>
        <w:spacing w:line="240" w:lineRule="auto"/>
        <w:rPr>
          <w:rFonts w:asciiTheme="majorHAnsi" w:hAnsiTheme="majorHAnsi" w:cstheme="minorHAnsi"/>
          <w:sz w:val="24"/>
          <w:szCs w:val="24"/>
        </w:rPr>
      </w:pPr>
      <w:r w:rsidRPr="00C361AD">
        <w:rPr>
          <w:rFonts w:asciiTheme="majorHAnsi" w:hAnsiTheme="majorHAnsi"/>
          <w:sz w:val="24"/>
          <w:szCs w:val="24"/>
        </w:rPr>
        <w:t>Promote diverse educational opportunities as a means of broadening life experience, encouraging professional conduct, and fostering a cross-cultural understanding for students and faculty.</w:t>
      </w:r>
    </w:p>
    <w:p w14:paraId="57CCCBC0" w14:textId="77777777" w:rsidR="005F24C6" w:rsidRDefault="005F24C6" w:rsidP="005F24C6">
      <w:pPr>
        <w:pStyle w:val="ListParagraph"/>
        <w:numPr>
          <w:ilvl w:val="0"/>
          <w:numId w:val="23"/>
        </w:numPr>
        <w:spacing w:line="240" w:lineRule="auto"/>
        <w:rPr>
          <w:rFonts w:asciiTheme="majorHAnsi" w:hAnsiTheme="majorHAnsi"/>
          <w:sz w:val="24"/>
          <w:szCs w:val="24"/>
        </w:rPr>
      </w:pPr>
      <w:r w:rsidRPr="00CA3F20">
        <w:rPr>
          <w:rFonts w:asciiTheme="majorHAnsi" w:hAnsiTheme="majorHAnsi"/>
          <w:sz w:val="24"/>
          <w:szCs w:val="24"/>
        </w:rPr>
        <w:t>Promote interdisciplinary and inter-departmental research projects where appropriate.</w:t>
      </w:r>
    </w:p>
    <w:p w14:paraId="46FEAF96" w14:textId="488B35EC" w:rsidR="005F24C6" w:rsidRPr="005F24C6" w:rsidRDefault="005F24C6" w:rsidP="005F24C6">
      <w:pPr>
        <w:pStyle w:val="ListParagraph"/>
        <w:numPr>
          <w:ilvl w:val="0"/>
          <w:numId w:val="23"/>
        </w:numPr>
        <w:spacing w:line="240" w:lineRule="auto"/>
        <w:rPr>
          <w:rFonts w:asciiTheme="majorHAnsi" w:hAnsiTheme="majorHAnsi" w:cstheme="minorHAnsi"/>
          <w:b/>
          <w:i/>
          <w:iCs/>
          <w:sz w:val="24"/>
          <w:szCs w:val="24"/>
        </w:rPr>
      </w:pPr>
      <w:r>
        <w:rPr>
          <w:rFonts w:asciiTheme="majorHAnsi" w:hAnsiTheme="majorHAnsi" w:cstheme="minorHAnsi"/>
          <w:sz w:val="24"/>
          <w:szCs w:val="24"/>
        </w:rPr>
        <w:t xml:space="preserve">Support activities of CAST RSOs geared toward service learning and civic engagement opportunities. </w:t>
      </w:r>
    </w:p>
    <w:p w14:paraId="205C9A1E" w14:textId="3CEF162E" w:rsidR="00BF5D27" w:rsidRDefault="00BF5D27" w:rsidP="00BF5D27">
      <w:pPr>
        <w:pStyle w:val="ListParagraph"/>
        <w:numPr>
          <w:ilvl w:val="0"/>
          <w:numId w:val="23"/>
        </w:numPr>
        <w:spacing w:after="0" w:line="240" w:lineRule="auto"/>
        <w:rPr>
          <w:rFonts w:asciiTheme="majorHAnsi" w:hAnsiTheme="majorHAnsi" w:cstheme="minorHAnsi"/>
          <w:sz w:val="24"/>
          <w:szCs w:val="24"/>
        </w:rPr>
      </w:pPr>
      <w:r w:rsidRPr="00C361AD">
        <w:rPr>
          <w:rFonts w:asciiTheme="majorHAnsi" w:hAnsiTheme="majorHAnsi" w:cstheme="minorHAnsi"/>
          <w:sz w:val="24"/>
          <w:szCs w:val="24"/>
        </w:rPr>
        <w:t>Seek opportunities for development of student and faculty exchange programs with international universities and ensure inclusion of all CAST units.</w:t>
      </w:r>
    </w:p>
    <w:p w14:paraId="7A97FBA8" w14:textId="77777777" w:rsidR="00142244" w:rsidRPr="00CA3F20" w:rsidRDefault="00142244" w:rsidP="00CB0701">
      <w:pPr>
        <w:pStyle w:val="NoSpacing"/>
        <w:rPr>
          <w:rStyle w:val="Emphasis"/>
          <w:rFonts w:asciiTheme="majorHAnsi" w:hAnsiTheme="majorHAnsi" w:cstheme="minorHAnsi"/>
          <w:b/>
          <w:i w:val="0"/>
          <w:sz w:val="24"/>
          <w:szCs w:val="24"/>
        </w:rPr>
      </w:pPr>
    </w:p>
    <w:p w14:paraId="05096A1E" w14:textId="149CD8C1" w:rsidR="006437A8" w:rsidRPr="00CA3F20" w:rsidRDefault="00142244" w:rsidP="0055012F">
      <w:pPr>
        <w:pStyle w:val="NoSpacing"/>
        <w:rPr>
          <w:rStyle w:val="Emphasis"/>
          <w:rFonts w:asciiTheme="majorHAnsi" w:hAnsiTheme="majorHAnsi" w:cstheme="minorHAnsi"/>
          <w:b/>
          <w:i w:val="0"/>
          <w:sz w:val="24"/>
          <w:szCs w:val="24"/>
        </w:rPr>
      </w:pPr>
      <w:r w:rsidRPr="00403DCB">
        <w:rPr>
          <w:rFonts w:asciiTheme="majorHAnsi" w:hAnsiTheme="majorHAnsi"/>
          <w:b/>
          <w:i/>
          <w:sz w:val="24"/>
          <w:szCs w:val="24"/>
        </w:rPr>
        <w:t>Goal III. Support a workplace that facilitates and rewards faculty and staff excellence.</w:t>
      </w:r>
      <w:r w:rsidRPr="00142244">
        <w:rPr>
          <w:rFonts w:asciiTheme="majorHAnsi" w:hAnsiTheme="majorHAnsi"/>
          <w:i/>
          <w:sz w:val="24"/>
          <w:szCs w:val="24"/>
        </w:rPr>
        <w:t xml:space="preserve"> </w:t>
      </w:r>
      <w:r w:rsidR="006437A8" w:rsidRPr="00142244">
        <w:rPr>
          <w:rStyle w:val="Emphasis"/>
          <w:rFonts w:asciiTheme="majorHAnsi" w:hAnsiTheme="majorHAnsi" w:cstheme="minorHAnsi"/>
          <w:b/>
          <w:i w:val="0"/>
          <w:sz w:val="24"/>
          <w:szCs w:val="24"/>
        </w:rPr>
        <w:t>(</w:t>
      </w:r>
      <w:r w:rsidR="008560C9" w:rsidRPr="008560C9">
        <w:rPr>
          <w:rStyle w:val="Emphasis"/>
          <w:rFonts w:asciiTheme="majorHAnsi" w:hAnsiTheme="majorHAnsi" w:cstheme="minorHAnsi"/>
          <w:b/>
          <w:i w:val="0"/>
          <w:sz w:val="24"/>
          <w:szCs w:val="24"/>
        </w:rPr>
        <w:t>Supports Educate • Connect • Elevate Goals 1, 2, 3 and 4</w:t>
      </w:r>
      <w:r w:rsidR="006437A8" w:rsidRPr="00CA3F20">
        <w:rPr>
          <w:rStyle w:val="Emphasis"/>
          <w:rFonts w:asciiTheme="majorHAnsi" w:hAnsiTheme="majorHAnsi" w:cstheme="minorHAnsi"/>
          <w:b/>
          <w:i w:val="0"/>
          <w:sz w:val="24"/>
          <w:szCs w:val="24"/>
        </w:rPr>
        <w:t>)</w:t>
      </w:r>
    </w:p>
    <w:p w14:paraId="5538A7C9" w14:textId="77777777" w:rsidR="0055012F" w:rsidRDefault="0055012F" w:rsidP="0055012F">
      <w:pPr>
        <w:pStyle w:val="NoSpacing"/>
        <w:rPr>
          <w:rStyle w:val="Emphasis"/>
          <w:rFonts w:asciiTheme="majorHAnsi" w:hAnsiTheme="majorHAnsi" w:cstheme="minorHAnsi"/>
        </w:rPr>
      </w:pPr>
    </w:p>
    <w:p w14:paraId="3EC5ED32" w14:textId="26BB186E" w:rsidR="00142244" w:rsidRPr="00142244" w:rsidRDefault="00142244" w:rsidP="00142244">
      <w:pPr>
        <w:pStyle w:val="ListParagraph"/>
        <w:numPr>
          <w:ilvl w:val="0"/>
          <w:numId w:val="38"/>
        </w:numPr>
        <w:spacing w:line="240" w:lineRule="auto"/>
        <w:rPr>
          <w:rFonts w:asciiTheme="majorHAnsi" w:hAnsiTheme="majorHAnsi"/>
          <w:sz w:val="24"/>
          <w:szCs w:val="24"/>
        </w:rPr>
      </w:pPr>
      <w:r w:rsidRPr="00142244">
        <w:rPr>
          <w:rFonts w:asciiTheme="majorHAnsi" w:hAnsiTheme="majorHAnsi" w:cstheme="minorHAnsi"/>
          <w:sz w:val="24"/>
          <w:szCs w:val="24"/>
        </w:rPr>
        <w:t>Conduct successful faculty searches as approved for FY</w:t>
      </w:r>
      <w:r>
        <w:rPr>
          <w:rFonts w:asciiTheme="majorHAnsi" w:hAnsiTheme="majorHAnsi" w:cstheme="minorHAnsi"/>
          <w:sz w:val="24"/>
          <w:szCs w:val="24"/>
        </w:rPr>
        <w:t>20.</w:t>
      </w:r>
    </w:p>
    <w:p w14:paraId="2690BFE3" w14:textId="20393709" w:rsidR="00641C34" w:rsidRDefault="00641C34" w:rsidP="00142244">
      <w:pPr>
        <w:pStyle w:val="ListParagraph"/>
        <w:numPr>
          <w:ilvl w:val="0"/>
          <w:numId w:val="38"/>
        </w:numPr>
        <w:spacing w:line="240" w:lineRule="auto"/>
        <w:rPr>
          <w:rFonts w:asciiTheme="majorHAnsi" w:hAnsiTheme="majorHAnsi"/>
          <w:sz w:val="24"/>
          <w:szCs w:val="24"/>
        </w:rPr>
      </w:pPr>
      <w:r>
        <w:rPr>
          <w:rFonts w:asciiTheme="majorHAnsi" w:hAnsiTheme="majorHAnsi"/>
          <w:sz w:val="24"/>
          <w:szCs w:val="24"/>
        </w:rPr>
        <w:t xml:space="preserve">Increase the </w:t>
      </w:r>
      <w:r w:rsidR="007B02CF">
        <w:rPr>
          <w:rFonts w:asciiTheme="majorHAnsi" w:hAnsiTheme="majorHAnsi"/>
          <w:sz w:val="24"/>
          <w:szCs w:val="24"/>
        </w:rPr>
        <w:t xml:space="preserve">overall </w:t>
      </w:r>
      <w:r>
        <w:rPr>
          <w:rFonts w:asciiTheme="majorHAnsi" w:hAnsiTheme="majorHAnsi"/>
          <w:sz w:val="24"/>
          <w:szCs w:val="24"/>
        </w:rPr>
        <w:t>scholarly output of tenure-track faculty members including peer-reviewed articles, book chapters, books, abstracts, and proceedings.</w:t>
      </w:r>
    </w:p>
    <w:p w14:paraId="31EF8E9E" w14:textId="26DC3F9A" w:rsidR="00CB0701" w:rsidRPr="00CA3F20" w:rsidRDefault="00CB0701" w:rsidP="00142244">
      <w:pPr>
        <w:pStyle w:val="ListParagraph"/>
        <w:numPr>
          <w:ilvl w:val="0"/>
          <w:numId w:val="38"/>
        </w:numPr>
        <w:spacing w:line="240" w:lineRule="auto"/>
        <w:rPr>
          <w:rFonts w:asciiTheme="majorHAnsi" w:hAnsiTheme="majorHAnsi"/>
          <w:sz w:val="24"/>
          <w:szCs w:val="24"/>
        </w:rPr>
      </w:pPr>
      <w:r w:rsidRPr="00CA3F20">
        <w:rPr>
          <w:rFonts w:asciiTheme="majorHAnsi" w:hAnsiTheme="majorHAnsi"/>
          <w:sz w:val="24"/>
          <w:szCs w:val="24"/>
        </w:rPr>
        <w:t>Seek opportunities to unite the needs of corporate partners with available faculty expertise.</w:t>
      </w:r>
    </w:p>
    <w:p w14:paraId="4E3F1F7C" w14:textId="068915A9" w:rsidR="00CA3F20" w:rsidRDefault="007B02CF" w:rsidP="00142244">
      <w:pPr>
        <w:pStyle w:val="ListParagraph"/>
        <w:numPr>
          <w:ilvl w:val="0"/>
          <w:numId w:val="38"/>
        </w:numPr>
        <w:spacing w:line="240" w:lineRule="auto"/>
        <w:rPr>
          <w:rFonts w:asciiTheme="majorHAnsi" w:hAnsiTheme="majorHAnsi"/>
          <w:sz w:val="24"/>
          <w:szCs w:val="24"/>
        </w:rPr>
      </w:pPr>
      <w:r>
        <w:rPr>
          <w:rFonts w:asciiTheme="majorHAnsi" w:hAnsiTheme="majorHAnsi"/>
          <w:sz w:val="24"/>
          <w:szCs w:val="24"/>
        </w:rPr>
        <w:t>Submit competitive grant proposals</w:t>
      </w:r>
      <w:r w:rsidR="00CB0701" w:rsidRPr="00CA3F20">
        <w:rPr>
          <w:rFonts w:asciiTheme="majorHAnsi" w:hAnsiTheme="majorHAnsi"/>
          <w:sz w:val="24"/>
          <w:szCs w:val="24"/>
        </w:rPr>
        <w:t xml:space="preserve"> to state and federal agencies, private foundations, and corporate partners.</w:t>
      </w:r>
    </w:p>
    <w:p w14:paraId="0FB04070" w14:textId="66ED2E98" w:rsidR="005E1884" w:rsidRDefault="005E1884" w:rsidP="00142244">
      <w:pPr>
        <w:pStyle w:val="ListParagraph"/>
        <w:numPr>
          <w:ilvl w:val="0"/>
          <w:numId w:val="38"/>
        </w:numPr>
        <w:spacing w:line="240" w:lineRule="auto"/>
        <w:rPr>
          <w:rFonts w:asciiTheme="majorHAnsi" w:hAnsiTheme="majorHAnsi"/>
          <w:sz w:val="24"/>
          <w:szCs w:val="24"/>
        </w:rPr>
      </w:pPr>
      <w:r>
        <w:rPr>
          <w:rFonts w:asciiTheme="majorHAnsi" w:hAnsiTheme="majorHAnsi"/>
          <w:sz w:val="24"/>
          <w:szCs w:val="24"/>
        </w:rPr>
        <w:t xml:space="preserve">Provide professional development support and opportunities for faculty, administrative professionals, and civil service staff. </w:t>
      </w:r>
    </w:p>
    <w:p w14:paraId="4BBBF37D" w14:textId="05916FF8" w:rsidR="00F37B3F" w:rsidRPr="00142244" w:rsidRDefault="00CB0701" w:rsidP="00142244">
      <w:pPr>
        <w:pStyle w:val="ListParagraph"/>
        <w:numPr>
          <w:ilvl w:val="0"/>
          <w:numId w:val="38"/>
        </w:numPr>
        <w:spacing w:line="240" w:lineRule="auto"/>
        <w:rPr>
          <w:rFonts w:asciiTheme="majorHAnsi" w:hAnsiTheme="majorHAnsi" w:cstheme="minorHAnsi"/>
          <w:b/>
          <w:i/>
          <w:iCs/>
          <w:sz w:val="24"/>
          <w:szCs w:val="24"/>
        </w:rPr>
      </w:pPr>
      <w:r w:rsidRPr="00CE5A20">
        <w:rPr>
          <w:rFonts w:asciiTheme="majorHAnsi" w:hAnsiTheme="majorHAnsi"/>
          <w:sz w:val="24"/>
          <w:szCs w:val="24"/>
        </w:rPr>
        <w:t xml:space="preserve">Recognize faculty efforts </w:t>
      </w:r>
      <w:r w:rsidR="00BC5CC5" w:rsidRPr="00CE5A20">
        <w:rPr>
          <w:rFonts w:asciiTheme="majorHAnsi" w:hAnsiTheme="majorHAnsi"/>
          <w:sz w:val="24"/>
          <w:szCs w:val="24"/>
        </w:rPr>
        <w:t xml:space="preserve">through the ASPT process </w:t>
      </w:r>
      <w:r w:rsidRPr="00CE5A20">
        <w:rPr>
          <w:rFonts w:asciiTheme="majorHAnsi" w:hAnsiTheme="majorHAnsi"/>
          <w:sz w:val="24"/>
          <w:szCs w:val="24"/>
        </w:rPr>
        <w:t>in scholarly outcomes including grant funding, refereed publications and presentations, and mentorship of students.</w:t>
      </w:r>
    </w:p>
    <w:p w14:paraId="643463C5" w14:textId="5FB35911" w:rsidR="00785316" w:rsidRPr="007B02CF" w:rsidRDefault="00142244" w:rsidP="00805A65">
      <w:pPr>
        <w:pStyle w:val="ListParagraph"/>
        <w:numPr>
          <w:ilvl w:val="0"/>
          <w:numId w:val="38"/>
        </w:numPr>
        <w:autoSpaceDE w:val="0"/>
        <w:autoSpaceDN w:val="0"/>
        <w:adjustRightInd w:val="0"/>
        <w:spacing w:after="0" w:line="240" w:lineRule="auto"/>
        <w:rPr>
          <w:rStyle w:val="Emphasis"/>
          <w:rFonts w:asciiTheme="majorHAnsi" w:hAnsiTheme="majorHAnsi" w:cstheme="minorHAnsi"/>
          <w:i w:val="0"/>
          <w:sz w:val="24"/>
          <w:szCs w:val="24"/>
        </w:rPr>
      </w:pPr>
      <w:r w:rsidRPr="007B02CF">
        <w:rPr>
          <w:rFonts w:asciiTheme="majorHAnsi" w:hAnsiTheme="majorHAnsi" w:cstheme="minorHAnsi"/>
          <w:color w:val="000000"/>
          <w:sz w:val="24"/>
          <w:szCs w:val="24"/>
        </w:rPr>
        <w:t>Review and revise departmental/school ASPT guidelines as needed.</w:t>
      </w:r>
      <w:r w:rsidR="005E1884" w:rsidRPr="007B02CF">
        <w:rPr>
          <w:rStyle w:val="Emphasis"/>
          <w:rFonts w:asciiTheme="majorHAnsi" w:hAnsiTheme="majorHAnsi" w:cstheme="minorHAnsi"/>
          <w:i w:val="0"/>
          <w:sz w:val="24"/>
          <w:szCs w:val="24"/>
        </w:rPr>
        <w:t xml:space="preserve"> </w:t>
      </w:r>
    </w:p>
    <w:p w14:paraId="7F27372E" w14:textId="77777777" w:rsidR="00910BC3" w:rsidRDefault="00910BC3" w:rsidP="0055012F">
      <w:pPr>
        <w:pStyle w:val="NoSpacing"/>
        <w:rPr>
          <w:rFonts w:asciiTheme="majorHAnsi" w:hAnsiTheme="majorHAnsi"/>
          <w:b/>
          <w:i/>
          <w:sz w:val="24"/>
          <w:szCs w:val="24"/>
        </w:rPr>
      </w:pPr>
    </w:p>
    <w:p w14:paraId="0478DBE1" w14:textId="591E6C22" w:rsidR="0055012F" w:rsidRPr="00CA3F20" w:rsidRDefault="00142244" w:rsidP="0055012F">
      <w:pPr>
        <w:pStyle w:val="NoSpacing"/>
        <w:rPr>
          <w:rStyle w:val="Emphasis"/>
          <w:rFonts w:asciiTheme="majorHAnsi" w:hAnsiTheme="majorHAnsi" w:cstheme="minorHAnsi"/>
          <w:b/>
          <w:i w:val="0"/>
          <w:sz w:val="24"/>
          <w:szCs w:val="24"/>
        </w:rPr>
      </w:pPr>
      <w:r w:rsidRPr="00403DCB">
        <w:rPr>
          <w:rFonts w:asciiTheme="majorHAnsi" w:hAnsiTheme="majorHAnsi"/>
          <w:b/>
          <w:i/>
          <w:sz w:val="24"/>
          <w:szCs w:val="24"/>
        </w:rPr>
        <w:t>Goal IV. Develop and maintain productive relationships with external constituencies</w:t>
      </w:r>
      <w:r w:rsidR="0055012F" w:rsidRPr="00403DCB">
        <w:rPr>
          <w:rStyle w:val="Emphasis"/>
          <w:rFonts w:asciiTheme="majorHAnsi" w:hAnsiTheme="majorHAnsi" w:cstheme="minorHAnsi"/>
          <w:b/>
          <w:i w:val="0"/>
          <w:sz w:val="24"/>
          <w:szCs w:val="24"/>
        </w:rPr>
        <w:t>;</w:t>
      </w:r>
      <w:r w:rsidR="0055012F" w:rsidRPr="00CA3F20">
        <w:rPr>
          <w:rStyle w:val="Emphasis"/>
          <w:rFonts w:asciiTheme="majorHAnsi" w:hAnsiTheme="majorHAnsi" w:cstheme="minorHAnsi"/>
          <w:b/>
          <w:sz w:val="24"/>
          <w:szCs w:val="24"/>
        </w:rPr>
        <w:t xml:space="preserve"> </w:t>
      </w:r>
      <w:r w:rsidR="0055012F" w:rsidRPr="008560C9">
        <w:rPr>
          <w:rStyle w:val="Emphasis"/>
          <w:rFonts w:asciiTheme="majorHAnsi" w:hAnsiTheme="majorHAnsi" w:cstheme="minorHAnsi"/>
          <w:b/>
          <w:i w:val="0"/>
          <w:sz w:val="24"/>
          <w:szCs w:val="24"/>
        </w:rPr>
        <w:t>(</w:t>
      </w:r>
      <w:r w:rsidR="008560C9" w:rsidRPr="008560C9">
        <w:rPr>
          <w:rStyle w:val="Emphasis"/>
          <w:rFonts w:asciiTheme="majorHAnsi" w:hAnsiTheme="majorHAnsi" w:cstheme="minorHAnsi"/>
          <w:b/>
          <w:i w:val="0"/>
          <w:sz w:val="24"/>
          <w:szCs w:val="24"/>
        </w:rPr>
        <w:t>Supports Educate • Connect • Elevate Goals 1, 2 and 4</w:t>
      </w:r>
      <w:r w:rsidR="0055012F" w:rsidRPr="008560C9">
        <w:rPr>
          <w:rStyle w:val="Emphasis"/>
          <w:rFonts w:asciiTheme="majorHAnsi" w:hAnsiTheme="majorHAnsi" w:cstheme="minorHAnsi"/>
          <w:b/>
          <w:i w:val="0"/>
          <w:sz w:val="24"/>
          <w:szCs w:val="24"/>
        </w:rPr>
        <w:t>)</w:t>
      </w:r>
    </w:p>
    <w:p w14:paraId="2B97F592" w14:textId="77777777" w:rsidR="007420C4" w:rsidRDefault="007420C4" w:rsidP="0055012F">
      <w:pPr>
        <w:pStyle w:val="NoSpacing"/>
        <w:rPr>
          <w:rStyle w:val="Emphasis"/>
          <w:rFonts w:asciiTheme="majorHAnsi" w:hAnsiTheme="majorHAnsi" w:cstheme="minorHAnsi"/>
          <w:i w:val="0"/>
        </w:rPr>
      </w:pPr>
    </w:p>
    <w:p w14:paraId="7FB4A9AB" w14:textId="3CB4AB4E" w:rsidR="007420C4" w:rsidRPr="00486F5A" w:rsidRDefault="002264C1" w:rsidP="00486F5A">
      <w:pPr>
        <w:pStyle w:val="NoSpacing"/>
        <w:numPr>
          <w:ilvl w:val="0"/>
          <w:numId w:val="25"/>
        </w:numPr>
        <w:rPr>
          <w:rFonts w:asciiTheme="majorHAnsi" w:hAnsiTheme="majorHAnsi" w:cstheme="minorHAnsi"/>
          <w:iCs/>
          <w:sz w:val="24"/>
          <w:szCs w:val="24"/>
        </w:rPr>
      </w:pPr>
      <w:r w:rsidRPr="00486F5A">
        <w:rPr>
          <w:rFonts w:asciiTheme="majorHAnsi" w:hAnsiTheme="majorHAnsi"/>
          <w:sz w:val="24"/>
          <w:szCs w:val="24"/>
        </w:rPr>
        <w:t>Support Science and Technology Week.</w:t>
      </w:r>
    </w:p>
    <w:p w14:paraId="6E79AA2D" w14:textId="1D9A402C" w:rsidR="00BC5CC5" w:rsidRPr="00142244" w:rsidRDefault="00BC5CC5" w:rsidP="0055012F">
      <w:pPr>
        <w:pStyle w:val="ListParagraph"/>
        <w:numPr>
          <w:ilvl w:val="0"/>
          <w:numId w:val="25"/>
        </w:numPr>
        <w:spacing w:line="240" w:lineRule="auto"/>
        <w:rPr>
          <w:rFonts w:asciiTheme="majorHAnsi" w:hAnsiTheme="majorHAnsi" w:cstheme="minorHAnsi"/>
          <w:b/>
          <w:i/>
          <w:iCs/>
          <w:sz w:val="24"/>
          <w:szCs w:val="24"/>
        </w:rPr>
      </w:pPr>
      <w:r w:rsidRPr="00BC5CC5">
        <w:rPr>
          <w:rFonts w:asciiTheme="majorHAnsi" w:hAnsiTheme="majorHAnsi" w:cstheme="minorHAnsi"/>
          <w:sz w:val="24"/>
          <w:szCs w:val="24"/>
        </w:rPr>
        <w:t>Support efforts to host influential guest speakers and professional development opportunities for the benefit of students, faculty, and the community.</w:t>
      </w:r>
    </w:p>
    <w:p w14:paraId="419CA41D" w14:textId="522FB469" w:rsidR="00142244" w:rsidRPr="00142244" w:rsidRDefault="00142244" w:rsidP="0055012F">
      <w:pPr>
        <w:pStyle w:val="ListParagraph"/>
        <w:numPr>
          <w:ilvl w:val="0"/>
          <w:numId w:val="25"/>
        </w:numPr>
        <w:spacing w:line="240" w:lineRule="auto"/>
        <w:rPr>
          <w:rFonts w:asciiTheme="majorHAnsi" w:hAnsiTheme="majorHAnsi" w:cstheme="minorHAnsi"/>
          <w:b/>
          <w:i/>
          <w:iCs/>
          <w:sz w:val="24"/>
          <w:szCs w:val="24"/>
        </w:rPr>
      </w:pPr>
      <w:r>
        <w:rPr>
          <w:rFonts w:asciiTheme="majorHAnsi" w:hAnsiTheme="majorHAnsi"/>
          <w:sz w:val="24"/>
          <w:szCs w:val="24"/>
        </w:rPr>
        <w:t xml:space="preserve">Continue </w:t>
      </w:r>
      <w:r w:rsidR="00785316">
        <w:rPr>
          <w:rFonts w:asciiTheme="majorHAnsi" w:hAnsiTheme="majorHAnsi"/>
          <w:sz w:val="24"/>
          <w:szCs w:val="24"/>
        </w:rPr>
        <w:t xml:space="preserve">the </w:t>
      </w:r>
      <w:r>
        <w:rPr>
          <w:rFonts w:asciiTheme="majorHAnsi" w:hAnsiTheme="majorHAnsi"/>
          <w:sz w:val="24"/>
          <w:szCs w:val="24"/>
        </w:rPr>
        <w:t>development of a research center in CJS</w:t>
      </w:r>
      <w:r w:rsidR="007B02CF">
        <w:rPr>
          <w:rFonts w:asciiTheme="majorHAnsi" w:hAnsiTheme="majorHAnsi"/>
          <w:sz w:val="24"/>
          <w:szCs w:val="24"/>
        </w:rPr>
        <w:t xml:space="preserve"> and a Center for Renewable and Sustainable Energy in TEC</w:t>
      </w:r>
      <w:r w:rsidR="005F24C6">
        <w:rPr>
          <w:rFonts w:asciiTheme="majorHAnsi" w:hAnsiTheme="majorHAnsi"/>
          <w:sz w:val="24"/>
          <w:szCs w:val="24"/>
        </w:rPr>
        <w:t>.</w:t>
      </w:r>
    </w:p>
    <w:p w14:paraId="6721932E" w14:textId="36171E31" w:rsidR="00142244" w:rsidRDefault="00142244" w:rsidP="00142244">
      <w:pPr>
        <w:pStyle w:val="ListParagraph"/>
        <w:numPr>
          <w:ilvl w:val="0"/>
          <w:numId w:val="25"/>
        </w:numPr>
        <w:autoSpaceDE w:val="0"/>
        <w:autoSpaceDN w:val="0"/>
        <w:adjustRightInd w:val="0"/>
        <w:spacing w:after="0" w:line="240" w:lineRule="auto"/>
        <w:rPr>
          <w:rFonts w:asciiTheme="majorHAnsi" w:hAnsiTheme="majorHAnsi" w:cstheme="minorHAnsi"/>
          <w:color w:val="000000"/>
          <w:sz w:val="24"/>
          <w:szCs w:val="24"/>
        </w:rPr>
      </w:pPr>
      <w:r>
        <w:rPr>
          <w:rFonts w:asciiTheme="majorHAnsi" w:hAnsiTheme="majorHAnsi" w:cstheme="minorHAnsi"/>
          <w:color w:val="000000"/>
          <w:sz w:val="24"/>
          <w:szCs w:val="24"/>
        </w:rPr>
        <w:t>Actively engage with University Advancement in the</w:t>
      </w:r>
      <w:r w:rsidR="007B02CF">
        <w:rPr>
          <w:rFonts w:asciiTheme="majorHAnsi" w:hAnsiTheme="majorHAnsi" w:cstheme="minorHAnsi"/>
          <w:color w:val="000000"/>
          <w:sz w:val="24"/>
          <w:szCs w:val="24"/>
        </w:rPr>
        <w:t xml:space="preserve"> final year of the</w:t>
      </w:r>
      <w:r>
        <w:rPr>
          <w:rFonts w:asciiTheme="majorHAnsi" w:hAnsiTheme="majorHAnsi" w:cstheme="minorHAnsi"/>
          <w:color w:val="000000"/>
          <w:sz w:val="24"/>
          <w:szCs w:val="24"/>
        </w:rPr>
        <w:t xml:space="preserve"> comprehensive campaign.</w:t>
      </w:r>
    </w:p>
    <w:p w14:paraId="0E182E78" w14:textId="77777777" w:rsidR="00142244" w:rsidRDefault="00142244" w:rsidP="00142244">
      <w:pPr>
        <w:pStyle w:val="ListParagraph"/>
        <w:numPr>
          <w:ilvl w:val="0"/>
          <w:numId w:val="25"/>
        </w:numPr>
        <w:autoSpaceDE w:val="0"/>
        <w:autoSpaceDN w:val="0"/>
        <w:adjustRightInd w:val="0"/>
        <w:spacing w:after="0" w:line="240" w:lineRule="auto"/>
        <w:rPr>
          <w:rFonts w:asciiTheme="majorHAnsi" w:hAnsiTheme="majorHAnsi" w:cstheme="minorHAnsi"/>
          <w:color w:val="000000"/>
          <w:sz w:val="24"/>
          <w:szCs w:val="24"/>
        </w:rPr>
      </w:pPr>
      <w:r>
        <w:rPr>
          <w:rFonts w:asciiTheme="majorHAnsi" w:hAnsiTheme="majorHAnsi" w:cstheme="minorHAnsi"/>
          <w:color w:val="000000"/>
          <w:sz w:val="24"/>
          <w:szCs w:val="24"/>
        </w:rPr>
        <w:t>Continue to encourage and utilize the expertise of advisory councils in the departments and schools in CAST.</w:t>
      </w:r>
    </w:p>
    <w:p w14:paraId="50BB7481" w14:textId="15DE9A8A" w:rsidR="00142244" w:rsidRDefault="00142244" w:rsidP="00142244">
      <w:pPr>
        <w:pStyle w:val="ListParagraph"/>
        <w:numPr>
          <w:ilvl w:val="0"/>
          <w:numId w:val="25"/>
        </w:numPr>
        <w:autoSpaceDE w:val="0"/>
        <w:autoSpaceDN w:val="0"/>
        <w:adjustRightInd w:val="0"/>
        <w:spacing w:after="0" w:line="240" w:lineRule="auto"/>
        <w:rPr>
          <w:rFonts w:asciiTheme="majorHAnsi" w:hAnsiTheme="majorHAnsi" w:cstheme="minorHAnsi"/>
          <w:color w:val="000000"/>
          <w:sz w:val="24"/>
          <w:szCs w:val="24"/>
        </w:rPr>
      </w:pPr>
      <w:r w:rsidRPr="001B144F">
        <w:rPr>
          <w:rFonts w:asciiTheme="majorHAnsi" w:hAnsiTheme="majorHAnsi" w:cstheme="minorHAnsi"/>
          <w:color w:val="000000"/>
          <w:sz w:val="24"/>
          <w:szCs w:val="24"/>
        </w:rPr>
        <w:lastRenderedPageBreak/>
        <w:t>Expand cultivation and stewardship activities with key alumni, internal, and external constituencies</w:t>
      </w:r>
      <w:r>
        <w:rPr>
          <w:rFonts w:asciiTheme="majorHAnsi" w:hAnsiTheme="majorHAnsi" w:cstheme="minorHAnsi"/>
          <w:color w:val="000000"/>
          <w:sz w:val="24"/>
          <w:szCs w:val="24"/>
        </w:rPr>
        <w:t>.</w:t>
      </w:r>
    </w:p>
    <w:p w14:paraId="57AEF1F1" w14:textId="39AD2D38" w:rsidR="005E1884" w:rsidRPr="007B02CF" w:rsidRDefault="005E1884" w:rsidP="00A3197A">
      <w:pPr>
        <w:pStyle w:val="ListParagraph"/>
        <w:numPr>
          <w:ilvl w:val="0"/>
          <w:numId w:val="25"/>
        </w:numPr>
        <w:autoSpaceDE w:val="0"/>
        <w:autoSpaceDN w:val="0"/>
        <w:adjustRightInd w:val="0"/>
        <w:spacing w:after="0" w:line="240" w:lineRule="auto"/>
        <w:rPr>
          <w:rFonts w:asciiTheme="majorHAnsi" w:hAnsiTheme="majorHAnsi" w:cstheme="minorHAnsi"/>
          <w:color w:val="000000"/>
          <w:sz w:val="24"/>
          <w:szCs w:val="24"/>
        </w:rPr>
      </w:pPr>
      <w:r w:rsidRPr="007B02CF">
        <w:rPr>
          <w:rFonts w:asciiTheme="majorHAnsi" w:hAnsiTheme="majorHAnsi" w:cstheme="minorHAnsi"/>
          <w:color w:val="000000"/>
          <w:sz w:val="24"/>
          <w:szCs w:val="24"/>
        </w:rPr>
        <w:t xml:space="preserve">Maintain and seek new relationships with external stakeholders to provide students with professional practice experiences and meaningful corporate and agency networks. </w:t>
      </w:r>
    </w:p>
    <w:p w14:paraId="2D273D75" w14:textId="62487916" w:rsidR="001551A6" w:rsidRPr="00BF5D27" w:rsidRDefault="001551A6" w:rsidP="00BF5D27">
      <w:pPr>
        <w:autoSpaceDE w:val="0"/>
        <w:autoSpaceDN w:val="0"/>
        <w:adjustRightInd w:val="0"/>
        <w:spacing w:after="0" w:line="240" w:lineRule="auto"/>
        <w:rPr>
          <w:rFonts w:asciiTheme="majorHAnsi" w:hAnsiTheme="majorHAnsi" w:cstheme="minorHAnsi"/>
          <w:color w:val="000000"/>
          <w:sz w:val="24"/>
          <w:szCs w:val="24"/>
        </w:rPr>
      </w:pPr>
    </w:p>
    <w:p w14:paraId="556D7576" w14:textId="77777777" w:rsidR="00537062" w:rsidRPr="00537062" w:rsidRDefault="00537062" w:rsidP="000372DF">
      <w:pPr>
        <w:pStyle w:val="Default"/>
        <w:numPr>
          <w:ilvl w:val="0"/>
          <w:numId w:val="19"/>
        </w:numPr>
        <w:ind w:right="144"/>
        <w:rPr>
          <w:rFonts w:asciiTheme="majorHAnsi" w:hAnsiTheme="majorHAnsi" w:cs="Times New Roman"/>
        </w:rPr>
      </w:pPr>
      <w:r w:rsidRPr="00537062">
        <w:rPr>
          <w:rFonts w:asciiTheme="majorHAnsi" w:hAnsiTheme="majorHAnsi"/>
          <w:b/>
          <w:bCs/>
        </w:rPr>
        <w:t>Permanent Funding Requests</w:t>
      </w:r>
    </w:p>
    <w:p w14:paraId="63402667" w14:textId="77777777" w:rsidR="000372DF" w:rsidRDefault="000372DF" w:rsidP="000372DF">
      <w:pPr>
        <w:pStyle w:val="CM3"/>
        <w:spacing w:line="240" w:lineRule="auto"/>
        <w:ind w:left="720"/>
        <w:rPr>
          <w:rFonts w:asciiTheme="majorHAnsi" w:hAnsiTheme="majorHAnsi"/>
          <w:b/>
          <w:bCs/>
          <w:color w:val="000000"/>
        </w:rPr>
      </w:pPr>
    </w:p>
    <w:p w14:paraId="395DD1CC" w14:textId="4317E70E" w:rsidR="000372DF" w:rsidRDefault="00730152" w:rsidP="00730152">
      <w:pPr>
        <w:pStyle w:val="CM3"/>
        <w:spacing w:line="240" w:lineRule="auto"/>
        <w:ind w:left="720"/>
        <w:rPr>
          <w:rFonts w:asciiTheme="majorHAnsi" w:hAnsiTheme="majorHAnsi"/>
          <w:bCs/>
          <w:color w:val="000000"/>
        </w:rPr>
      </w:pPr>
      <w:r>
        <w:rPr>
          <w:rFonts w:asciiTheme="majorHAnsi" w:hAnsiTheme="majorHAnsi"/>
          <w:bCs/>
          <w:color w:val="000000"/>
        </w:rPr>
        <w:t xml:space="preserve">CAST has </w:t>
      </w:r>
      <w:r w:rsidR="009F0038">
        <w:rPr>
          <w:rFonts w:asciiTheme="majorHAnsi" w:hAnsiTheme="majorHAnsi"/>
          <w:bCs/>
          <w:color w:val="000000"/>
        </w:rPr>
        <w:t>1</w:t>
      </w:r>
      <w:r w:rsidR="0070298A">
        <w:rPr>
          <w:rFonts w:asciiTheme="majorHAnsi" w:hAnsiTheme="majorHAnsi"/>
          <w:bCs/>
          <w:color w:val="000000"/>
        </w:rPr>
        <w:t>3</w:t>
      </w:r>
      <w:bookmarkStart w:id="0" w:name="_GoBack"/>
      <w:bookmarkEnd w:id="0"/>
      <w:r w:rsidR="009F0038">
        <w:rPr>
          <w:rFonts w:asciiTheme="majorHAnsi" w:hAnsiTheme="majorHAnsi"/>
          <w:bCs/>
          <w:color w:val="000000"/>
        </w:rPr>
        <w:t xml:space="preserve"> Permanent funding requests, totaling $467,030. The majority of these requests are for additional graduate assistant support ($315,030). </w:t>
      </w:r>
      <w:r w:rsidR="000372DF">
        <w:rPr>
          <w:rFonts w:asciiTheme="majorHAnsi" w:hAnsiTheme="majorHAnsi"/>
          <w:bCs/>
          <w:color w:val="000000"/>
        </w:rPr>
        <w:t>Please refer to PERM Request spreadsheet</w:t>
      </w:r>
      <w:r>
        <w:rPr>
          <w:rFonts w:asciiTheme="majorHAnsi" w:hAnsiTheme="majorHAnsi"/>
          <w:bCs/>
          <w:color w:val="000000"/>
        </w:rPr>
        <w:t xml:space="preserve"> for details. </w:t>
      </w:r>
    </w:p>
    <w:p w14:paraId="5580005A" w14:textId="77777777" w:rsidR="00730152" w:rsidRPr="00730152" w:rsidRDefault="00730152" w:rsidP="00910BC3">
      <w:pPr>
        <w:spacing w:after="0"/>
      </w:pPr>
    </w:p>
    <w:p w14:paraId="5F4644CB" w14:textId="5BB897B1" w:rsidR="000372DF" w:rsidRDefault="00537062" w:rsidP="000372DF">
      <w:pPr>
        <w:pStyle w:val="CM3"/>
        <w:numPr>
          <w:ilvl w:val="0"/>
          <w:numId w:val="19"/>
        </w:numPr>
        <w:spacing w:line="240" w:lineRule="auto"/>
        <w:rPr>
          <w:rFonts w:asciiTheme="majorHAnsi" w:hAnsiTheme="majorHAnsi"/>
          <w:b/>
          <w:bCs/>
          <w:color w:val="000000"/>
        </w:rPr>
      </w:pPr>
      <w:r w:rsidRPr="000372DF">
        <w:rPr>
          <w:rFonts w:asciiTheme="majorHAnsi" w:hAnsiTheme="majorHAnsi"/>
          <w:b/>
          <w:bCs/>
          <w:color w:val="000000"/>
        </w:rPr>
        <w:t>Strategic Budgeted Carryover (SBC) Requests (PERS 937 spreadsheet)</w:t>
      </w:r>
    </w:p>
    <w:p w14:paraId="25C9F6BD" w14:textId="77777777" w:rsidR="000372DF" w:rsidRDefault="000372DF" w:rsidP="000372DF">
      <w:pPr>
        <w:spacing w:after="0" w:line="240" w:lineRule="auto"/>
        <w:ind w:left="720"/>
        <w:rPr>
          <w:rFonts w:asciiTheme="majorHAnsi" w:hAnsiTheme="majorHAnsi"/>
          <w:sz w:val="24"/>
          <w:szCs w:val="24"/>
        </w:rPr>
      </w:pPr>
    </w:p>
    <w:p w14:paraId="5C2B9227" w14:textId="5BB81782" w:rsidR="00785316" w:rsidRDefault="005B7D70" w:rsidP="000372DF">
      <w:pPr>
        <w:spacing w:after="0" w:line="240" w:lineRule="auto"/>
        <w:ind w:left="720"/>
        <w:rPr>
          <w:rFonts w:asciiTheme="majorHAnsi" w:hAnsiTheme="majorHAnsi"/>
          <w:sz w:val="24"/>
          <w:szCs w:val="24"/>
        </w:rPr>
      </w:pPr>
      <w:r>
        <w:rPr>
          <w:rFonts w:asciiTheme="majorHAnsi" w:hAnsiTheme="majorHAnsi"/>
          <w:sz w:val="24"/>
          <w:szCs w:val="24"/>
        </w:rPr>
        <w:t>CAST has 2</w:t>
      </w:r>
      <w:r w:rsidR="00305EFD">
        <w:rPr>
          <w:rFonts w:asciiTheme="majorHAnsi" w:hAnsiTheme="majorHAnsi"/>
          <w:sz w:val="24"/>
          <w:szCs w:val="24"/>
        </w:rPr>
        <w:t>3</w:t>
      </w:r>
      <w:r>
        <w:rPr>
          <w:rFonts w:asciiTheme="majorHAnsi" w:hAnsiTheme="majorHAnsi"/>
          <w:sz w:val="24"/>
          <w:szCs w:val="24"/>
        </w:rPr>
        <w:t xml:space="preserve"> </w:t>
      </w:r>
      <w:r w:rsidR="00785316">
        <w:rPr>
          <w:rFonts w:asciiTheme="majorHAnsi" w:hAnsiTheme="majorHAnsi"/>
          <w:sz w:val="24"/>
          <w:szCs w:val="24"/>
        </w:rPr>
        <w:t>s</w:t>
      </w:r>
      <w:r w:rsidR="00785316" w:rsidRPr="00785316">
        <w:rPr>
          <w:rFonts w:asciiTheme="majorHAnsi" w:hAnsiTheme="majorHAnsi"/>
          <w:sz w:val="24"/>
          <w:szCs w:val="24"/>
        </w:rPr>
        <w:t xml:space="preserve">trategic </w:t>
      </w:r>
      <w:r w:rsidR="00785316">
        <w:rPr>
          <w:rFonts w:asciiTheme="majorHAnsi" w:hAnsiTheme="majorHAnsi"/>
          <w:sz w:val="24"/>
          <w:szCs w:val="24"/>
        </w:rPr>
        <w:t>budgeted c</w:t>
      </w:r>
      <w:r w:rsidR="00785316" w:rsidRPr="00785316">
        <w:rPr>
          <w:rFonts w:asciiTheme="majorHAnsi" w:hAnsiTheme="majorHAnsi"/>
          <w:sz w:val="24"/>
          <w:szCs w:val="24"/>
        </w:rPr>
        <w:t>arryover (SBC)</w:t>
      </w:r>
      <w:r>
        <w:rPr>
          <w:rFonts w:asciiTheme="majorHAnsi" w:hAnsiTheme="majorHAnsi"/>
          <w:sz w:val="24"/>
          <w:szCs w:val="24"/>
        </w:rPr>
        <w:t xml:space="preserve"> requests in the </w:t>
      </w:r>
      <w:r w:rsidR="00773A6B">
        <w:rPr>
          <w:rFonts w:asciiTheme="majorHAnsi" w:hAnsiTheme="majorHAnsi"/>
          <w:sz w:val="24"/>
          <w:szCs w:val="24"/>
        </w:rPr>
        <w:t>categories</w:t>
      </w:r>
      <w:r>
        <w:rPr>
          <w:rFonts w:asciiTheme="majorHAnsi" w:hAnsiTheme="majorHAnsi"/>
          <w:sz w:val="24"/>
          <w:szCs w:val="24"/>
        </w:rPr>
        <w:t xml:space="preserve"> of summer salaries (8; $</w:t>
      </w:r>
      <w:r w:rsidR="00E455C5">
        <w:rPr>
          <w:rFonts w:asciiTheme="majorHAnsi" w:hAnsiTheme="majorHAnsi"/>
          <w:sz w:val="24"/>
          <w:szCs w:val="24"/>
        </w:rPr>
        <w:t>149,846</w:t>
      </w:r>
      <w:r>
        <w:rPr>
          <w:rFonts w:asciiTheme="majorHAnsi" w:hAnsiTheme="majorHAnsi"/>
          <w:sz w:val="24"/>
          <w:szCs w:val="24"/>
        </w:rPr>
        <w:t>), start-up funds for new faculty (</w:t>
      </w:r>
      <w:r w:rsidR="007419B8">
        <w:rPr>
          <w:rFonts w:asciiTheme="majorHAnsi" w:hAnsiTheme="majorHAnsi"/>
          <w:sz w:val="24"/>
          <w:szCs w:val="24"/>
        </w:rPr>
        <w:t>4</w:t>
      </w:r>
      <w:r>
        <w:rPr>
          <w:rFonts w:asciiTheme="majorHAnsi" w:hAnsiTheme="majorHAnsi"/>
          <w:sz w:val="24"/>
          <w:szCs w:val="24"/>
        </w:rPr>
        <w:t>; $</w:t>
      </w:r>
      <w:r w:rsidR="00971C75">
        <w:rPr>
          <w:rFonts w:asciiTheme="majorHAnsi" w:hAnsiTheme="majorHAnsi"/>
          <w:sz w:val="24"/>
          <w:szCs w:val="24"/>
        </w:rPr>
        <w:t>61,800</w:t>
      </w:r>
      <w:r w:rsidR="007419B8">
        <w:rPr>
          <w:rFonts w:asciiTheme="majorHAnsi" w:hAnsiTheme="majorHAnsi"/>
          <w:sz w:val="24"/>
          <w:szCs w:val="24"/>
        </w:rPr>
        <w:t>), i</w:t>
      </w:r>
      <w:r>
        <w:rPr>
          <w:rFonts w:asciiTheme="majorHAnsi" w:hAnsiTheme="majorHAnsi"/>
          <w:sz w:val="24"/>
          <w:szCs w:val="24"/>
        </w:rPr>
        <w:t>nstructional capacity (2; $60,000)</w:t>
      </w:r>
      <w:r w:rsidR="00971C75">
        <w:rPr>
          <w:rFonts w:asciiTheme="majorHAnsi" w:hAnsiTheme="majorHAnsi"/>
          <w:sz w:val="24"/>
          <w:szCs w:val="24"/>
        </w:rPr>
        <w:t>, equipment (</w:t>
      </w:r>
      <w:r w:rsidR="00305EFD">
        <w:rPr>
          <w:rFonts w:asciiTheme="majorHAnsi" w:hAnsiTheme="majorHAnsi"/>
          <w:sz w:val="24"/>
          <w:szCs w:val="24"/>
        </w:rPr>
        <w:t>3</w:t>
      </w:r>
      <w:r w:rsidR="00A365D1">
        <w:rPr>
          <w:rFonts w:asciiTheme="majorHAnsi" w:hAnsiTheme="majorHAnsi"/>
          <w:sz w:val="24"/>
          <w:szCs w:val="24"/>
        </w:rPr>
        <w:t>; $16</w:t>
      </w:r>
      <w:r w:rsidR="00971C75">
        <w:rPr>
          <w:rFonts w:asciiTheme="majorHAnsi" w:hAnsiTheme="majorHAnsi"/>
          <w:sz w:val="24"/>
          <w:szCs w:val="24"/>
        </w:rPr>
        <w:t>5,500)</w:t>
      </w:r>
      <w:r>
        <w:rPr>
          <w:rFonts w:asciiTheme="majorHAnsi" w:hAnsiTheme="majorHAnsi"/>
          <w:sz w:val="24"/>
          <w:szCs w:val="24"/>
        </w:rPr>
        <w:t xml:space="preserve"> and other (6; $102,117), for a total of $</w:t>
      </w:r>
      <w:r w:rsidR="00A365D1">
        <w:rPr>
          <w:rFonts w:asciiTheme="majorHAnsi" w:hAnsiTheme="majorHAnsi"/>
          <w:sz w:val="24"/>
          <w:szCs w:val="24"/>
        </w:rPr>
        <w:t>53</w:t>
      </w:r>
      <w:r w:rsidR="00971C75">
        <w:rPr>
          <w:rFonts w:asciiTheme="majorHAnsi" w:hAnsiTheme="majorHAnsi"/>
          <w:sz w:val="24"/>
          <w:szCs w:val="24"/>
        </w:rPr>
        <w:t>9,263</w:t>
      </w:r>
      <w:r>
        <w:rPr>
          <w:rFonts w:asciiTheme="majorHAnsi" w:hAnsiTheme="majorHAnsi"/>
          <w:sz w:val="24"/>
          <w:szCs w:val="24"/>
        </w:rPr>
        <w:t xml:space="preserve">. </w:t>
      </w:r>
      <w:r w:rsidR="00E455C5">
        <w:rPr>
          <w:rFonts w:asciiTheme="majorHAnsi" w:hAnsiTheme="majorHAnsi"/>
          <w:sz w:val="24"/>
          <w:szCs w:val="24"/>
        </w:rPr>
        <w:t xml:space="preserve">The other category consists of requests to SBC funds for additional graduate assistants (2; $19,018), student recruitment and retention scholarships (2; $60,000), upcoming accreditation expenses (1; $8,000), and full cost recovery course expenses (1; $15,099). </w:t>
      </w:r>
    </w:p>
    <w:p w14:paraId="57A4F669" w14:textId="77777777" w:rsidR="00785316" w:rsidRDefault="00785316" w:rsidP="000372DF">
      <w:pPr>
        <w:spacing w:after="0" w:line="240" w:lineRule="auto"/>
        <w:ind w:left="720"/>
        <w:rPr>
          <w:rFonts w:asciiTheme="majorHAnsi" w:hAnsiTheme="majorHAnsi"/>
          <w:sz w:val="24"/>
          <w:szCs w:val="24"/>
        </w:rPr>
      </w:pPr>
    </w:p>
    <w:p w14:paraId="500B8614" w14:textId="0E519CC0" w:rsidR="000372DF" w:rsidRDefault="00E455C5" w:rsidP="000372DF">
      <w:pPr>
        <w:spacing w:after="0" w:line="240" w:lineRule="auto"/>
        <w:ind w:left="720"/>
        <w:rPr>
          <w:rFonts w:asciiTheme="majorHAnsi" w:hAnsiTheme="majorHAnsi"/>
          <w:sz w:val="24"/>
          <w:szCs w:val="24"/>
        </w:rPr>
      </w:pPr>
      <w:r>
        <w:rPr>
          <w:rFonts w:asciiTheme="majorHAnsi" w:hAnsiTheme="majorHAnsi"/>
          <w:sz w:val="24"/>
          <w:szCs w:val="24"/>
        </w:rPr>
        <w:t xml:space="preserve">Our largest SBC requests are </w:t>
      </w:r>
      <w:r w:rsidR="00587266">
        <w:rPr>
          <w:rFonts w:asciiTheme="majorHAnsi" w:hAnsiTheme="majorHAnsi"/>
          <w:sz w:val="24"/>
          <w:szCs w:val="24"/>
        </w:rPr>
        <w:t>essential</w:t>
      </w:r>
      <w:r>
        <w:rPr>
          <w:rFonts w:asciiTheme="majorHAnsi" w:hAnsiTheme="majorHAnsi"/>
          <w:sz w:val="24"/>
          <w:szCs w:val="24"/>
        </w:rPr>
        <w:t xml:space="preserve"> to the work of the college: to cover summer salaries for faculty that cross the fiscal year </w:t>
      </w:r>
      <w:r w:rsidR="00773A6B">
        <w:rPr>
          <w:rFonts w:asciiTheme="majorHAnsi" w:hAnsiTheme="majorHAnsi"/>
          <w:sz w:val="24"/>
          <w:szCs w:val="24"/>
        </w:rPr>
        <w:t xml:space="preserve">($149,846), </w:t>
      </w:r>
      <w:r w:rsidR="007419B8">
        <w:rPr>
          <w:rFonts w:asciiTheme="majorHAnsi" w:hAnsiTheme="majorHAnsi"/>
          <w:sz w:val="24"/>
          <w:szCs w:val="24"/>
        </w:rPr>
        <w:t>i</w:t>
      </w:r>
      <w:r w:rsidR="00785316">
        <w:rPr>
          <w:rFonts w:asciiTheme="majorHAnsi" w:hAnsiTheme="majorHAnsi"/>
          <w:sz w:val="24"/>
          <w:szCs w:val="24"/>
        </w:rPr>
        <w:t>nstructional</w:t>
      </w:r>
      <w:r w:rsidR="00773A6B">
        <w:rPr>
          <w:rFonts w:asciiTheme="majorHAnsi" w:hAnsiTheme="majorHAnsi"/>
          <w:sz w:val="24"/>
          <w:szCs w:val="24"/>
        </w:rPr>
        <w:t xml:space="preserve"> capacity costs ($60,000) </w:t>
      </w:r>
      <w:r>
        <w:rPr>
          <w:rFonts w:asciiTheme="majorHAnsi" w:hAnsiTheme="majorHAnsi"/>
          <w:sz w:val="24"/>
          <w:szCs w:val="24"/>
        </w:rPr>
        <w:t xml:space="preserve">and </w:t>
      </w:r>
      <w:r w:rsidR="00587266">
        <w:rPr>
          <w:rFonts w:asciiTheme="majorHAnsi" w:hAnsiTheme="majorHAnsi"/>
          <w:sz w:val="24"/>
          <w:szCs w:val="24"/>
        </w:rPr>
        <w:t>recruitment</w:t>
      </w:r>
      <w:r>
        <w:rPr>
          <w:rFonts w:asciiTheme="majorHAnsi" w:hAnsiTheme="majorHAnsi"/>
          <w:sz w:val="24"/>
          <w:szCs w:val="24"/>
        </w:rPr>
        <w:t xml:space="preserve"> and retention </w:t>
      </w:r>
      <w:r w:rsidR="00785316">
        <w:rPr>
          <w:rFonts w:asciiTheme="majorHAnsi" w:hAnsiTheme="majorHAnsi"/>
          <w:sz w:val="24"/>
          <w:szCs w:val="24"/>
        </w:rPr>
        <w:t xml:space="preserve">scholarships for </w:t>
      </w:r>
      <w:r>
        <w:rPr>
          <w:rFonts w:asciiTheme="majorHAnsi" w:hAnsiTheme="majorHAnsi"/>
          <w:sz w:val="24"/>
          <w:szCs w:val="24"/>
        </w:rPr>
        <w:t>CAST students</w:t>
      </w:r>
      <w:r w:rsidR="00773A6B">
        <w:rPr>
          <w:rFonts w:asciiTheme="majorHAnsi" w:hAnsiTheme="majorHAnsi"/>
          <w:sz w:val="24"/>
          <w:szCs w:val="24"/>
        </w:rPr>
        <w:t xml:space="preserve"> ($60,000)</w:t>
      </w:r>
      <w:r>
        <w:rPr>
          <w:rFonts w:asciiTheme="majorHAnsi" w:hAnsiTheme="majorHAnsi"/>
          <w:sz w:val="24"/>
          <w:szCs w:val="24"/>
        </w:rPr>
        <w:t xml:space="preserve">. </w:t>
      </w:r>
      <w:r w:rsidR="000372DF">
        <w:rPr>
          <w:rFonts w:asciiTheme="majorHAnsi" w:hAnsiTheme="majorHAnsi"/>
          <w:sz w:val="24"/>
          <w:szCs w:val="24"/>
        </w:rPr>
        <w:t>Please re</w:t>
      </w:r>
      <w:r>
        <w:rPr>
          <w:rFonts w:asciiTheme="majorHAnsi" w:hAnsiTheme="majorHAnsi"/>
          <w:sz w:val="24"/>
          <w:szCs w:val="24"/>
        </w:rPr>
        <w:t xml:space="preserve">fer to the PERS 937 spreadsheet for additional details. </w:t>
      </w:r>
    </w:p>
    <w:p w14:paraId="79A94132" w14:textId="77777777" w:rsidR="00785316" w:rsidRDefault="00785316" w:rsidP="000372DF">
      <w:pPr>
        <w:spacing w:after="0" w:line="240" w:lineRule="auto"/>
        <w:ind w:left="720"/>
        <w:rPr>
          <w:rFonts w:asciiTheme="majorHAnsi" w:hAnsiTheme="majorHAnsi"/>
          <w:sz w:val="24"/>
          <w:szCs w:val="24"/>
        </w:rPr>
      </w:pPr>
    </w:p>
    <w:p w14:paraId="4F847423" w14:textId="175B8339" w:rsidR="000372DF" w:rsidRPr="007B09C7" w:rsidRDefault="00537062" w:rsidP="000372DF">
      <w:pPr>
        <w:pStyle w:val="ListParagraph"/>
        <w:numPr>
          <w:ilvl w:val="0"/>
          <w:numId w:val="19"/>
        </w:numPr>
        <w:spacing w:line="240" w:lineRule="auto"/>
        <w:rPr>
          <w:rFonts w:asciiTheme="majorHAnsi" w:hAnsiTheme="majorHAnsi"/>
          <w:sz w:val="24"/>
          <w:szCs w:val="24"/>
        </w:rPr>
      </w:pPr>
      <w:r w:rsidRPr="00537062">
        <w:rPr>
          <w:rFonts w:asciiTheme="majorHAnsi" w:hAnsiTheme="majorHAnsi"/>
          <w:b/>
          <w:bCs/>
          <w:color w:val="000000"/>
          <w:sz w:val="24"/>
          <w:szCs w:val="24"/>
        </w:rPr>
        <w:t>Provost Enhancement Requests (PERS 937 spreadsheet)</w:t>
      </w:r>
    </w:p>
    <w:p w14:paraId="27683E6E" w14:textId="77777777" w:rsidR="007B09C7" w:rsidRDefault="007B09C7" w:rsidP="007B09C7">
      <w:pPr>
        <w:pStyle w:val="ListParagraph"/>
        <w:spacing w:line="240" w:lineRule="auto"/>
        <w:rPr>
          <w:rFonts w:asciiTheme="majorHAnsi" w:hAnsiTheme="majorHAnsi"/>
          <w:b/>
          <w:bCs/>
          <w:color w:val="000000"/>
          <w:sz w:val="24"/>
          <w:szCs w:val="24"/>
        </w:rPr>
      </w:pPr>
    </w:p>
    <w:p w14:paraId="652FC206" w14:textId="622FECD8" w:rsidR="00910BC3" w:rsidRDefault="00E455C5" w:rsidP="00A56A9D">
      <w:pPr>
        <w:pStyle w:val="ListParagraph"/>
        <w:spacing w:before="240" w:line="240" w:lineRule="auto"/>
        <w:rPr>
          <w:rFonts w:asciiTheme="majorHAnsi" w:hAnsiTheme="majorHAnsi"/>
          <w:bCs/>
          <w:color w:val="000000"/>
          <w:sz w:val="24"/>
          <w:szCs w:val="24"/>
        </w:rPr>
      </w:pPr>
      <w:r w:rsidRPr="00785316">
        <w:rPr>
          <w:rFonts w:asciiTheme="majorHAnsi" w:hAnsiTheme="majorHAnsi"/>
          <w:bCs/>
          <w:color w:val="000000"/>
          <w:sz w:val="24"/>
          <w:szCs w:val="24"/>
        </w:rPr>
        <w:t xml:space="preserve">CAST has </w:t>
      </w:r>
      <w:r w:rsidR="008632F8">
        <w:rPr>
          <w:rFonts w:asciiTheme="majorHAnsi" w:hAnsiTheme="majorHAnsi"/>
          <w:bCs/>
          <w:color w:val="000000"/>
          <w:sz w:val="24"/>
          <w:szCs w:val="24"/>
        </w:rPr>
        <w:t>2</w:t>
      </w:r>
      <w:r w:rsidRPr="00785316">
        <w:rPr>
          <w:rFonts w:asciiTheme="majorHAnsi" w:hAnsiTheme="majorHAnsi"/>
          <w:bCs/>
          <w:color w:val="000000"/>
          <w:sz w:val="24"/>
          <w:szCs w:val="24"/>
        </w:rPr>
        <w:t xml:space="preserve"> </w:t>
      </w:r>
      <w:r w:rsidR="00827ECA" w:rsidRPr="00785316">
        <w:rPr>
          <w:rFonts w:asciiTheme="majorHAnsi" w:hAnsiTheme="majorHAnsi"/>
          <w:bCs/>
          <w:color w:val="000000"/>
          <w:sz w:val="24"/>
          <w:szCs w:val="24"/>
        </w:rPr>
        <w:t xml:space="preserve">Provost </w:t>
      </w:r>
      <w:r w:rsidR="00785316" w:rsidRPr="00785316">
        <w:rPr>
          <w:rFonts w:asciiTheme="majorHAnsi" w:hAnsiTheme="majorHAnsi"/>
          <w:bCs/>
          <w:color w:val="000000"/>
          <w:sz w:val="24"/>
          <w:szCs w:val="24"/>
        </w:rPr>
        <w:t>Enhancement</w:t>
      </w:r>
      <w:r w:rsidR="00827ECA" w:rsidRPr="00785316">
        <w:rPr>
          <w:rFonts w:asciiTheme="majorHAnsi" w:hAnsiTheme="majorHAnsi"/>
          <w:bCs/>
          <w:color w:val="000000"/>
          <w:sz w:val="24"/>
          <w:szCs w:val="24"/>
        </w:rPr>
        <w:t xml:space="preserve"> requests </w:t>
      </w:r>
      <w:r w:rsidR="00983244" w:rsidRPr="00785316">
        <w:rPr>
          <w:rFonts w:asciiTheme="majorHAnsi" w:hAnsiTheme="majorHAnsi"/>
          <w:bCs/>
          <w:color w:val="000000"/>
          <w:sz w:val="24"/>
          <w:szCs w:val="24"/>
        </w:rPr>
        <w:t>for a total of $358,000. Our highest priority is the renovation of the FCS ID studio</w:t>
      </w:r>
      <w:r w:rsidR="00A56A9D" w:rsidRPr="00785316">
        <w:rPr>
          <w:rFonts w:asciiTheme="majorHAnsi" w:hAnsiTheme="majorHAnsi"/>
          <w:bCs/>
          <w:color w:val="000000"/>
          <w:sz w:val="24"/>
          <w:szCs w:val="24"/>
        </w:rPr>
        <w:t xml:space="preserve"> ($200,000</w:t>
      </w:r>
      <w:r w:rsidR="0094135F" w:rsidRPr="00785316">
        <w:rPr>
          <w:rFonts w:asciiTheme="majorHAnsi" w:hAnsiTheme="majorHAnsi"/>
          <w:bCs/>
          <w:color w:val="000000"/>
          <w:sz w:val="24"/>
          <w:szCs w:val="24"/>
        </w:rPr>
        <w:t>)</w:t>
      </w:r>
      <w:r w:rsidR="00983244" w:rsidRPr="00785316">
        <w:rPr>
          <w:rFonts w:asciiTheme="majorHAnsi" w:hAnsiTheme="majorHAnsi"/>
          <w:bCs/>
          <w:color w:val="000000"/>
          <w:sz w:val="24"/>
          <w:szCs w:val="24"/>
        </w:rPr>
        <w:t>. The department completed a visioning process</w:t>
      </w:r>
      <w:r w:rsidR="00A56A9D" w:rsidRPr="00785316">
        <w:rPr>
          <w:rFonts w:asciiTheme="majorHAnsi" w:hAnsiTheme="majorHAnsi"/>
          <w:bCs/>
          <w:color w:val="000000"/>
          <w:sz w:val="24"/>
          <w:szCs w:val="24"/>
        </w:rPr>
        <w:t xml:space="preserve"> </w:t>
      </w:r>
      <w:r w:rsidR="00983244" w:rsidRPr="00785316">
        <w:rPr>
          <w:rFonts w:asciiTheme="majorHAnsi" w:hAnsiTheme="majorHAnsi"/>
          <w:bCs/>
          <w:color w:val="000000"/>
          <w:sz w:val="24"/>
          <w:szCs w:val="24"/>
        </w:rPr>
        <w:t xml:space="preserve">with Gensler design firm in </w:t>
      </w:r>
      <w:r w:rsidR="00827ECA" w:rsidRPr="00785316">
        <w:rPr>
          <w:rFonts w:asciiTheme="majorHAnsi" w:hAnsiTheme="majorHAnsi"/>
          <w:bCs/>
          <w:color w:val="000000"/>
          <w:sz w:val="24"/>
          <w:szCs w:val="24"/>
        </w:rPr>
        <w:t xml:space="preserve">the </w:t>
      </w:r>
      <w:r w:rsidR="00587266" w:rsidRPr="00785316">
        <w:rPr>
          <w:rFonts w:asciiTheme="majorHAnsi" w:hAnsiTheme="majorHAnsi"/>
          <w:bCs/>
          <w:color w:val="000000"/>
          <w:sz w:val="24"/>
          <w:szCs w:val="24"/>
        </w:rPr>
        <w:t>spring</w:t>
      </w:r>
      <w:r w:rsidR="00983244" w:rsidRPr="00785316">
        <w:rPr>
          <w:rFonts w:asciiTheme="majorHAnsi" w:hAnsiTheme="majorHAnsi"/>
          <w:bCs/>
          <w:color w:val="000000"/>
          <w:sz w:val="24"/>
          <w:szCs w:val="24"/>
        </w:rPr>
        <w:t xml:space="preserve"> of 2018 and are ready to begin renovations in the </w:t>
      </w:r>
      <w:r w:rsidR="00587266" w:rsidRPr="00785316">
        <w:rPr>
          <w:rFonts w:asciiTheme="majorHAnsi" w:hAnsiTheme="majorHAnsi"/>
          <w:bCs/>
          <w:color w:val="000000"/>
          <w:sz w:val="24"/>
          <w:szCs w:val="24"/>
        </w:rPr>
        <w:t>summer</w:t>
      </w:r>
      <w:r w:rsidR="00983244" w:rsidRPr="00785316">
        <w:rPr>
          <w:rFonts w:asciiTheme="majorHAnsi" w:hAnsiTheme="majorHAnsi"/>
          <w:bCs/>
          <w:color w:val="000000"/>
          <w:sz w:val="24"/>
          <w:szCs w:val="24"/>
        </w:rPr>
        <w:t xml:space="preserve"> of 2018. FCS will supplement expenses this year with $75,000 from their foundation account. Next, </w:t>
      </w:r>
      <w:r w:rsidR="00A56A9D" w:rsidRPr="00785316">
        <w:rPr>
          <w:rFonts w:asciiTheme="majorHAnsi" w:hAnsiTheme="majorHAnsi"/>
          <w:bCs/>
          <w:color w:val="000000"/>
          <w:sz w:val="24"/>
          <w:szCs w:val="24"/>
        </w:rPr>
        <w:t xml:space="preserve">the Department of Agriculture is requesting $158,000 to install air conditioning </w:t>
      </w:r>
      <w:r w:rsidR="00785316">
        <w:rPr>
          <w:rFonts w:asciiTheme="majorHAnsi" w:hAnsiTheme="majorHAnsi"/>
          <w:bCs/>
          <w:color w:val="000000"/>
          <w:sz w:val="24"/>
          <w:szCs w:val="24"/>
        </w:rPr>
        <w:t xml:space="preserve">in </w:t>
      </w:r>
      <w:r w:rsidR="00A56A9D" w:rsidRPr="00785316">
        <w:rPr>
          <w:rFonts w:asciiTheme="majorHAnsi" w:hAnsiTheme="majorHAnsi"/>
          <w:bCs/>
          <w:color w:val="000000"/>
          <w:sz w:val="24"/>
          <w:szCs w:val="24"/>
        </w:rPr>
        <w:t xml:space="preserve">the </w:t>
      </w:r>
      <w:proofErr w:type="spellStart"/>
      <w:r w:rsidR="00A56A9D" w:rsidRPr="00785316">
        <w:rPr>
          <w:rFonts w:asciiTheme="majorHAnsi" w:hAnsiTheme="majorHAnsi"/>
          <w:bCs/>
          <w:color w:val="000000"/>
          <w:sz w:val="24"/>
          <w:szCs w:val="24"/>
        </w:rPr>
        <w:t>Ropp</w:t>
      </w:r>
      <w:proofErr w:type="spellEnd"/>
      <w:r w:rsidR="00A56A9D" w:rsidRPr="00785316">
        <w:rPr>
          <w:rFonts w:asciiTheme="majorHAnsi" w:hAnsiTheme="majorHAnsi"/>
          <w:bCs/>
          <w:color w:val="000000"/>
          <w:sz w:val="24"/>
          <w:szCs w:val="24"/>
        </w:rPr>
        <w:t xml:space="preserve"> Ag</w:t>
      </w:r>
      <w:r w:rsidR="00827ECA" w:rsidRPr="00785316">
        <w:rPr>
          <w:rFonts w:asciiTheme="majorHAnsi" w:hAnsiTheme="majorHAnsi"/>
          <w:bCs/>
          <w:color w:val="000000"/>
          <w:sz w:val="24"/>
          <w:szCs w:val="24"/>
        </w:rPr>
        <w:t>riculture</w:t>
      </w:r>
      <w:r w:rsidR="00A56A9D" w:rsidRPr="00785316">
        <w:rPr>
          <w:rFonts w:asciiTheme="majorHAnsi" w:hAnsiTheme="majorHAnsi"/>
          <w:bCs/>
          <w:color w:val="000000"/>
          <w:sz w:val="24"/>
          <w:szCs w:val="24"/>
        </w:rPr>
        <w:t xml:space="preserve"> Engineeri</w:t>
      </w:r>
      <w:r w:rsidR="00827ECA" w:rsidRPr="00785316">
        <w:rPr>
          <w:rFonts w:asciiTheme="majorHAnsi" w:hAnsiTheme="majorHAnsi"/>
          <w:bCs/>
          <w:color w:val="000000"/>
          <w:sz w:val="24"/>
          <w:szCs w:val="24"/>
        </w:rPr>
        <w:t xml:space="preserve">ng Laboratory.  This will </w:t>
      </w:r>
      <w:r w:rsidR="00A56A9D" w:rsidRPr="00785316">
        <w:rPr>
          <w:rFonts w:asciiTheme="majorHAnsi" w:hAnsiTheme="majorHAnsi"/>
          <w:bCs/>
          <w:color w:val="000000"/>
          <w:sz w:val="24"/>
          <w:szCs w:val="24"/>
        </w:rPr>
        <w:t>expan</w:t>
      </w:r>
      <w:r w:rsidR="00827ECA" w:rsidRPr="00785316">
        <w:rPr>
          <w:rFonts w:asciiTheme="majorHAnsi" w:hAnsiTheme="majorHAnsi"/>
          <w:bCs/>
          <w:color w:val="000000"/>
          <w:sz w:val="24"/>
          <w:szCs w:val="24"/>
        </w:rPr>
        <w:t xml:space="preserve">d </w:t>
      </w:r>
      <w:r w:rsidR="00A56A9D" w:rsidRPr="00785316">
        <w:rPr>
          <w:rFonts w:asciiTheme="majorHAnsi" w:hAnsiTheme="majorHAnsi"/>
          <w:bCs/>
          <w:color w:val="000000"/>
          <w:sz w:val="24"/>
          <w:szCs w:val="24"/>
        </w:rPr>
        <w:t xml:space="preserve">teaching capabilities into the summer months when high laboratory temperatures can prevent use of the facility. </w:t>
      </w:r>
      <w:r w:rsidR="007B09C7" w:rsidRPr="00785316">
        <w:rPr>
          <w:rFonts w:asciiTheme="majorHAnsi" w:hAnsiTheme="majorHAnsi"/>
          <w:bCs/>
          <w:color w:val="000000"/>
          <w:sz w:val="24"/>
          <w:szCs w:val="24"/>
        </w:rPr>
        <w:t>Please re</w:t>
      </w:r>
      <w:r w:rsidR="00A56A9D" w:rsidRPr="00785316">
        <w:rPr>
          <w:rFonts w:asciiTheme="majorHAnsi" w:hAnsiTheme="majorHAnsi"/>
          <w:bCs/>
          <w:color w:val="000000"/>
          <w:sz w:val="24"/>
          <w:szCs w:val="24"/>
        </w:rPr>
        <w:t xml:space="preserve">fer to the PERS 937 spreadsheet for additional details. </w:t>
      </w:r>
    </w:p>
    <w:p w14:paraId="639DF2F5" w14:textId="77777777" w:rsidR="00910BC3" w:rsidRDefault="00910BC3">
      <w:pPr>
        <w:rPr>
          <w:rFonts w:asciiTheme="majorHAnsi" w:hAnsiTheme="majorHAnsi"/>
          <w:bCs/>
          <w:color w:val="000000"/>
          <w:sz w:val="24"/>
          <w:szCs w:val="24"/>
        </w:rPr>
      </w:pPr>
      <w:r>
        <w:rPr>
          <w:rFonts w:asciiTheme="majorHAnsi" w:hAnsiTheme="majorHAnsi"/>
          <w:bCs/>
          <w:color w:val="000000"/>
          <w:sz w:val="24"/>
          <w:szCs w:val="24"/>
        </w:rPr>
        <w:br w:type="page"/>
      </w:r>
    </w:p>
    <w:p w14:paraId="0B3FE8EE" w14:textId="77777777" w:rsidR="000372DF" w:rsidRPr="007B09C7" w:rsidRDefault="007B09C7" w:rsidP="005F24C6">
      <w:pPr>
        <w:pStyle w:val="ListParagraph"/>
        <w:numPr>
          <w:ilvl w:val="0"/>
          <w:numId w:val="19"/>
        </w:numPr>
        <w:spacing w:before="240" w:line="240" w:lineRule="auto"/>
        <w:rPr>
          <w:rFonts w:asciiTheme="majorHAnsi" w:hAnsiTheme="majorHAnsi"/>
          <w:sz w:val="24"/>
          <w:szCs w:val="24"/>
        </w:rPr>
      </w:pPr>
      <w:r w:rsidRPr="007B09C7">
        <w:rPr>
          <w:rFonts w:asciiTheme="majorHAnsi" w:hAnsiTheme="majorHAnsi"/>
          <w:b/>
          <w:bCs/>
          <w:color w:val="000000"/>
          <w:sz w:val="24"/>
          <w:szCs w:val="24"/>
        </w:rPr>
        <w:lastRenderedPageBreak/>
        <w:t>Personnel Requests: Tenure Track Faculty-(PERS 936a spreadsheet)</w:t>
      </w:r>
      <w:r w:rsidRPr="007B09C7">
        <w:rPr>
          <w:rFonts w:asciiTheme="majorHAnsi" w:hAnsiTheme="majorHAnsi"/>
          <w:b/>
          <w:bCs/>
          <w:color w:val="000000"/>
          <w:sz w:val="24"/>
          <w:szCs w:val="24"/>
        </w:rPr>
        <w:br/>
      </w:r>
    </w:p>
    <w:p w14:paraId="224BDF56" w14:textId="49C2553B" w:rsidR="0094135F" w:rsidRDefault="000F6CF1" w:rsidP="0094135F">
      <w:pPr>
        <w:pStyle w:val="ListParagraph"/>
        <w:spacing w:line="240" w:lineRule="auto"/>
        <w:rPr>
          <w:rFonts w:asciiTheme="majorHAnsi" w:hAnsiTheme="majorHAnsi"/>
          <w:color w:val="000000"/>
          <w:sz w:val="24"/>
          <w:szCs w:val="24"/>
        </w:rPr>
      </w:pPr>
      <w:r>
        <w:rPr>
          <w:rFonts w:asciiTheme="majorHAnsi" w:hAnsiTheme="majorHAnsi"/>
          <w:color w:val="000000"/>
          <w:sz w:val="24"/>
          <w:szCs w:val="24"/>
        </w:rPr>
        <w:t>CAST has 9</w:t>
      </w:r>
      <w:r w:rsidR="00A65F9B">
        <w:rPr>
          <w:rFonts w:asciiTheme="majorHAnsi" w:hAnsiTheme="majorHAnsi"/>
          <w:color w:val="000000"/>
          <w:sz w:val="24"/>
          <w:szCs w:val="24"/>
        </w:rPr>
        <w:t xml:space="preserve"> tenure-track position requests for a total salary amount of $</w:t>
      </w:r>
      <w:r>
        <w:rPr>
          <w:rFonts w:asciiTheme="majorHAnsi" w:hAnsiTheme="majorHAnsi"/>
          <w:color w:val="000000"/>
          <w:sz w:val="24"/>
          <w:szCs w:val="24"/>
        </w:rPr>
        <w:t>742,581.</w:t>
      </w:r>
      <w:r w:rsidR="00A65F9B">
        <w:rPr>
          <w:rFonts w:asciiTheme="majorHAnsi" w:hAnsiTheme="majorHAnsi"/>
          <w:color w:val="000000"/>
          <w:sz w:val="24"/>
          <w:szCs w:val="24"/>
        </w:rPr>
        <w:t xml:space="preserve"> Our highest tenure-track priorities </w:t>
      </w:r>
      <w:r w:rsidR="0094135F">
        <w:rPr>
          <w:rFonts w:asciiTheme="majorHAnsi" w:hAnsiTheme="majorHAnsi"/>
          <w:color w:val="000000"/>
          <w:sz w:val="24"/>
          <w:szCs w:val="24"/>
        </w:rPr>
        <w:t xml:space="preserve">were </w:t>
      </w:r>
      <w:r w:rsidR="00730152">
        <w:rPr>
          <w:rFonts w:asciiTheme="majorHAnsi" w:hAnsiTheme="majorHAnsi"/>
          <w:color w:val="000000"/>
          <w:sz w:val="24"/>
          <w:szCs w:val="24"/>
        </w:rPr>
        <w:t>previously</w:t>
      </w:r>
      <w:r w:rsidR="0094135F">
        <w:rPr>
          <w:rFonts w:asciiTheme="majorHAnsi" w:hAnsiTheme="majorHAnsi"/>
          <w:color w:val="000000"/>
          <w:sz w:val="24"/>
          <w:szCs w:val="24"/>
        </w:rPr>
        <w:t xml:space="preserve"> agreed to on the financial implications forms, as a part of the curricular process (Computer Science; $98,100; Exercise Science; $74,997) </w:t>
      </w:r>
      <w:r w:rsidR="00A65F9B">
        <w:rPr>
          <w:rFonts w:asciiTheme="majorHAnsi" w:hAnsiTheme="majorHAnsi"/>
          <w:color w:val="000000"/>
          <w:sz w:val="24"/>
          <w:szCs w:val="24"/>
        </w:rPr>
        <w:t xml:space="preserve">in the Schools of </w:t>
      </w:r>
      <w:r w:rsidR="007B02CF">
        <w:rPr>
          <w:rFonts w:asciiTheme="majorHAnsi" w:hAnsiTheme="majorHAnsi"/>
          <w:color w:val="000000"/>
          <w:sz w:val="24"/>
          <w:szCs w:val="24"/>
        </w:rPr>
        <w:t xml:space="preserve">Information Technology and </w:t>
      </w:r>
      <w:r w:rsidR="00A65F9B">
        <w:rPr>
          <w:rFonts w:asciiTheme="majorHAnsi" w:hAnsiTheme="majorHAnsi"/>
          <w:color w:val="000000"/>
          <w:sz w:val="24"/>
          <w:szCs w:val="24"/>
        </w:rPr>
        <w:t xml:space="preserve">Kinesiology </w:t>
      </w:r>
      <w:r w:rsidR="007B02CF">
        <w:rPr>
          <w:rFonts w:asciiTheme="majorHAnsi" w:hAnsiTheme="majorHAnsi"/>
          <w:color w:val="000000"/>
          <w:sz w:val="24"/>
          <w:szCs w:val="24"/>
        </w:rPr>
        <w:t xml:space="preserve">and </w:t>
      </w:r>
      <w:r w:rsidR="00A65F9B">
        <w:rPr>
          <w:rFonts w:asciiTheme="majorHAnsi" w:hAnsiTheme="majorHAnsi"/>
          <w:color w:val="000000"/>
          <w:sz w:val="24"/>
          <w:szCs w:val="24"/>
        </w:rPr>
        <w:t>Recreation</w:t>
      </w:r>
      <w:r w:rsidR="0094135F">
        <w:rPr>
          <w:rFonts w:asciiTheme="majorHAnsi" w:hAnsiTheme="majorHAnsi"/>
          <w:color w:val="000000"/>
          <w:sz w:val="24"/>
          <w:szCs w:val="24"/>
        </w:rPr>
        <w:t xml:space="preserve">. </w:t>
      </w:r>
    </w:p>
    <w:p w14:paraId="0FE5DBE1" w14:textId="77777777" w:rsidR="0094135F" w:rsidRDefault="0094135F" w:rsidP="0094135F">
      <w:pPr>
        <w:pStyle w:val="ListParagraph"/>
        <w:spacing w:line="240" w:lineRule="auto"/>
        <w:rPr>
          <w:rFonts w:asciiTheme="majorHAnsi" w:hAnsiTheme="majorHAnsi"/>
          <w:color w:val="000000"/>
          <w:sz w:val="24"/>
          <w:szCs w:val="24"/>
        </w:rPr>
      </w:pPr>
    </w:p>
    <w:p w14:paraId="72331A71" w14:textId="4F1D20FC" w:rsidR="00A65F9B" w:rsidRDefault="0094135F" w:rsidP="0094135F">
      <w:pPr>
        <w:pStyle w:val="ListParagraph"/>
        <w:spacing w:line="240" w:lineRule="auto"/>
        <w:rPr>
          <w:rFonts w:asciiTheme="majorHAnsi" w:hAnsiTheme="majorHAnsi"/>
          <w:color w:val="000000"/>
          <w:sz w:val="24"/>
          <w:szCs w:val="24"/>
        </w:rPr>
      </w:pPr>
      <w:r>
        <w:rPr>
          <w:rFonts w:asciiTheme="majorHAnsi" w:hAnsiTheme="majorHAnsi"/>
          <w:color w:val="000000"/>
          <w:sz w:val="24"/>
          <w:szCs w:val="24"/>
        </w:rPr>
        <w:t xml:space="preserve">Next, our requests are due to </w:t>
      </w:r>
      <w:r w:rsidR="00730152">
        <w:rPr>
          <w:rFonts w:asciiTheme="majorHAnsi" w:hAnsiTheme="majorHAnsi"/>
          <w:color w:val="000000"/>
          <w:sz w:val="24"/>
          <w:szCs w:val="24"/>
        </w:rPr>
        <w:t>resignations</w:t>
      </w:r>
      <w:r>
        <w:rPr>
          <w:rFonts w:asciiTheme="majorHAnsi" w:hAnsiTheme="majorHAnsi"/>
          <w:color w:val="000000"/>
          <w:sz w:val="24"/>
          <w:szCs w:val="24"/>
        </w:rPr>
        <w:t xml:space="preserve"> and retirements</w:t>
      </w:r>
      <w:r w:rsidR="00730152">
        <w:rPr>
          <w:rFonts w:asciiTheme="majorHAnsi" w:hAnsiTheme="majorHAnsi"/>
          <w:color w:val="000000"/>
          <w:sz w:val="24"/>
          <w:szCs w:val="24"/>
        </w:rPr>
        <w:t>, coupled with enrollment needs in the programs</w:t>
      </w:r>
      <w:r>
        <w:rPr>
          <w:rFonts w:asciiTheme="majorHAnsi" w:hAnsiTheme="majorHAnsi"/>
          <w:color w:val="000000"/>
          <w:sz w:val="24"/>
          <w:szCs w:val="24"/>
        </w:rPr>
        <w:t xml:space="preserve">. KNR’s Recreation and Park Administration are facing both a resignation and a retirement in their program ($74,997). FCS’s Food and </w:t>
      </w:r>
      <w:r w:rsidR="00730152">
        <w:rPr>
          <w:rFonts w:asciiTheme="majorHAnsi" w:hAnsiTheme="majorHAnsi"/>
          <w:color w:val="000000"/>
          <w:sz w:val="24"/>
          <w:szCs w:val="24"/>
        </w:rPr>
        <w:t>Nutrition</w:t>
      </w:r>
      <w:r>
        <w:rPr>
          <w:rFonts w:asciiTheme="majorHAnsi" w:hAnsiTheme="majorHAnsi"/>
          <w:color w:val="000000"/>
          <w:sz w:val="24"/>
          <w:szCs w:val="24"/>
        </w:rPr>
        <w:t xml:space="preserve"> Management program is down to 1 faculty member and needs additional </w:t>
      </w:r>
      <w:r w:rsidR="00730152">
        <w:rPr>
          <w:rFonts w:asciiTheme="majorHAnsi" w:hAnsiTheme="majorHAnsi"/>
          <w:color w:val="000000"/>
          <w:sz w:val="24"/>
          <w:szCs w:val="24"/>
        </w:rPr>
        <w:t>faculty</w:t>
      </w:r>
      <w:r>
        <w:rPr>
          <w:rFonts w:asciiTheme="majorHAnsi" w:hAnsiTheme="majorHAnsi"/>
          <w:color w:val="000000"/>
          <w:sz w:val="24"/>
          <w:szCs w:val="24"/>
        </w:rPr>
        <w:t xml:space="preserve"> to </w:t>
      </w:r>
      <w:r w:rsidRPr="00827ECA">
        <w:rPr>
          <w:rFonts w:asciiTheme="majorHAnsi" w:hAnsiTheme="majorHAnsi"/>
          <w:color w:val="000000"/>
          <w:sz w:val="24"/>
          <w:szCs w:val="24"/>
        </w:rPr>
        <w:t xml:space="preserve">support </w:t>
      </w:r>
      <w:r w:rsidR="00730152" w:rsidRPr="00827ECA">
        <w:rPr>
          <w:rFonts w:asciiTheme="majorHAnsi" w:hAnsiTheme="majorHAnsi"/>
          <w:color w:val="000000"/>
          <w:sz w:val="24"/>
          <w:szCs w:val="24"/>
        </w:rPr>
        <w:t xml:space="preserve">their </w:t>
      </w:r>
      <w:r w:rsidR="00730152" w:rsidRPr="00827ECA">
        <w:rPr>
          <w:rFonts w:asciiTheme="majorHAnsi" w:hAnsiTheme="majorHAnsi"/>
          <w:sz w:val="24"/>
          <w:szCs w:val="24"/>
        </w:rPr>
        <w:t>program</w:t>
      </w:r>
      <w:r w:rsidR="00730152" w:rsidRPr="00827ECA">
        <w:rPr>
          <w:rFonts w:asciiTheme="majorHAnsi" w:hAnsiTheme="majorHAnsi"/>
          <w:color w:val="000000"/>
          <w:sz w:val="24"/>
          <w:szCs w:val="24"/>
        </w:rPr>
        <w:t xml:space="preserve"> ($79,740)</w:t>
      </w:r>
      <w:r w:rsidRPr="00827ECA">
        <w:rPr>
          <w:rFonts w:asciiTheme="majorHAnsi" w:hAnsiTheme="majorHAnsi"/>
          <w:color w:val="000000"/>
          <w:sz w:val="24"/>
          <w:szCs w:val="24"/>
        </w:rPr>
        <w:t xml:space="preserve">. </w:t>
      </w:r>
      <w:r w:rsidR="00730152" w:rsidRPr="00827ECA">
        <w:rPr>
          <w:rFonts w:asciiTheme="majorHAnsi" w:hAnsiTheme="majorHAnsi"/>
          <w:color w:val="000000"/>
          <w:sz w:val="24"/>
          <w:szCs w:val="24"/>
        </w:rPr>
        <w:t>Agriculture</w:t>
      </w:r>
      <w:r w:rsidRPr="00827ECA">
        <w:rPr>
          <w:rFonts w:asciiTheme="majorHAnsi" w:hAnsiTheme="majorHAnsi"/>
          <w:color w:val="000000"/>
          <w:sz w:val="24"/>
          <w:szCs w:val="24"/>
        </w:rPr>
        <w:t xml:space="preserve"> is requesting a replacement for the vacancy</w:t>
      </w:r>
      <w:r w:rsidRPr="0094135F">
        <w:rPr>
          <w:rFonts w:asciiTheme="majorHAnsi" w:hAnsiTheme="majorHAnsi"/>
          <w:color w:val="000000"/>
          <w:sz w:val="24"/>
          <w:szCs w:val="24"/>
        </w:rPr>
        <w:t xml:space="preserve"> created by the announced June 2019 retirement of Dr. Steffen, Professor of Agriculture Education/Ag Communications and supervisor of the Agriculture Engineering Technology Laboratory</w:t>
      </w:r>
      <w:r w:rsidR="00730152">
        <w:rPr>
          <w:rFonts w:asciiTheme="majorHAnsi" w:hAnsiTheme="majorHAnsi"/>
          <w:color w:val="000000"/>
          <w:sz w:val="24"/>
          <w:szCs w:val="24"/>
        </w:rPr>
        <w:t xml:space="preserve"> ($77,850)</w:t>
      </w:r>
      <w:r>
        <w:rPr>
          <w:rFonts w:asciiTheme="majorHAnsi" w:hAnsiTheme="majorHAnsi"/>
          <w:color w:val="000000"/>
          <w:sz w:val="24"/>
          <w:szCs w:val="24"/>
        </w:rPr>
        <w:t xml:space="preserve">. Technology’s Construction Management program is requesting a replacement to Rick Boser’s retirement, after several </w:t>
      </w:r>
      <w:r w:rsidR="00827ECA">
        <w:rPr>
          <w:rFonts w:asciiTheme="majorHAnsi" w:hAnsiTheme="majorHAnsi"/>
          <w:color w:val="000000"/>
          <w:sz w:val="24"/>
          <w:szCs w:val="24"/>
        </w:rPr>
        <w:t xml:space="preserve">subsequent </w:t>
      </w:r>
      <w:r>
        <w:rPr>
          <w:rFonts w:asciiTheme="majorHAnsi" w:hAnsiTheme="majorHAnsi"/>
          <w:color w:val="000000"/>
          <w:sz w:val="24"/>
          <w:szCs w:val="24"/>
        </w:rPr>
        <w:t>failed searches</w:t>
      </w:r>
      <w:r w:rsidR="00785316">
        <w:rPr>
          <w:rFonts w:asciiTheme="majorHAnsi" w:hAnsiTheme="majorHAnsi"/>
          <w:color w:val="000000"/>
          <w:sz w:val="24"/>
          <w:szCs w:val="24"/>
        </w:rPr>
        <w:t xml:space="preserve">, including a 2020 candidate </w:t>
      </w:r>
      <w:r w:rsidR="00827ECA">
        <w:rPr>
          <w:rFonts w:asciiTheme="majorHAnsi" w:hAnsiTheme="majorHAnsi"/>
          <w:color w:val="000000"/>
          <w:sz w:val="24"/>
          <w:szCs w:val="24"/>
        </w:rPr>
        <w:t>who signed and recently backed out</w:t>
      </w:r>
      <w:r w:rsidR="00730152">
        <w:rPr>
          <w:rFonts w:asciiTheme="majorHAnsi" w:hAnsiTheme="majorHAnsi"/>
          <w:color w:val="000000"/>
          <w:sz w:val="24"/>
          <w:szCs w:val="24"/>
        </w:rPr>
        <w:t xml:space="preserve"> ($84,600)</w:t>
      </w:r>
      <w:r>
        <w:rPr>
          <w:rFonts w:asciiTheme="majorHAnsi" w:hAnsiTheme="majorHAnsi"/>
          <w:color w:val="000000"/>
          <w:sz w:val="24"/>
          <w:szCs w:val="24"/>
        </w:rPr>
        <w:t>. Health Sciences is seeking</w:t>
      </w:r>
      <w:r w:rsidR="00730152">
        <w:rPr>
          <w:rFonts w:asciiTheme="majorHAnsi" w:hAnsiTheme="majorHAnsi"/>
          <w:color w:val="000000"/>
          <w:sz w:val="24"/>
          <w:szCs w:val="24"/>
        </w:rPr>
        <w:t xml:space="preserve"> a replacement for Chris Grieshaber’s vacancy in the Safety program when he became HSC chair ($79,200). </w:t>
      </w:r>
    </w:p>
    <w:p w14:paraId="408C8B69" w14:textId="27166880" w:rsidR="00730152" w:rsidRDefault="00730152" w:rsidP="0094135F">
      <w:pPr>
        <w:pStyle w:val="ListParagraph"/>
        <w:spacing w:line="240" w:lineRule="auto"/>
        <w:rPr>
          <w:rFonts w:asciiTheme="majorHAnsi" w:hAnsiTheme="majorHAnsi"/>
          <w:color w:val="000000"/>
          <w:sz w:val="24"/>
          <w:szCs w:val="24"/>
        </w:rPr>
      </w:pPr>
    </w:p>
    <w:p w14:paraId="2DD7B513" w14:textId="1CEE83FC" w:rsidR="000372DF" w:rsidRDefault="00730152" w:rsidP="000372DF">
      <w:pPr>
        <w:pStyle w:val="ListParagraph"/>
        <w:spacing w:line="240" w:lineRule="auto"/>
        <w:rPr>
          <w:rFonts w:asciiTheme="majorHAnsi" w:hAnsiTheme="majorHAnsi"/>
          <w:b/>
          <w:color w:val="000000"/>
        </w:rPr>
      </w:pPr>
      <w:r>
        <w:rPr>
          <w:rFonts w:asciiTheme="majorHAnsi" w:hAnsiTheme="majorHAnsi"/>
          <w:color w:val="000000"/>
          <w:sz w:val="24"/>
          <w:szCs w:val="24"/>
        </w:rPr>
        <w:t xml:space="preserve">Finally, both Computer Sciences ($98,100) and Recreation and Park Administration ($74,997) have additional position requests due to enrollment increases and </w:t>
      </w:r>
      <w:r w:rsidR="007B02CF">
        <w:rPr>
          <w:rFonts w:asciiTheme="majorHAnsi" w:hAnsiTheme="majorHAnsi"/>
          <w:color w:val="000000"/>
          <w:sz w:val="24"/>
          <w:szCs w:val="24"/>
        </w:rPr>
        <w:t xml:space="preserve">a </w:t>
      </w:r>
      <w:r>
        <w:rPr>
          <w:rFonts w:asciiTheme="majorHAnsi" w:hAnsiTheme="majorHAnsi"/>
          <w:color w:val="000000"/>
          <w:sz w:val="24"/>
          <w:szCs w:val="24"/>
        </w:rPr>
        <w:t xml:space="preserve">retirement. </w:t>
      </w:r>
      <w:r w:rsidR="000372DF">
        <w:rPr>
          <w:rFonts w:asciiTheme="majorHAnsi" w:hAnsiTheme="majorHAnsi"/>
          <w:color w:val="000000"/>
          <w:sz w:val="24"/>
          <w:szCs w:val="24"/>
        </w:rPr>
        <w:t>Please refer to the PERS 936a spreadsheet</w:t>
      </w:r>
      <w:r>
        <w:rPr>
          <w:rFonts w:asciiTheme="majorHAnsi" w:hAnsiTheme="majorHAnsi"/>
          <w:color w:val="000000"/>
          <w:sz w:val="24"/>
          <w:szCs w:val="24"/>
        </w:rPr>
        <w:t xml:space="preserve"> for details.</w:t>
      </w:r>
      <w:r w:rsidR="000372DF" w:rsidRPr="000372DF">
        <w:rPr>
          <w:rFonts w:asciiTheme="majorHAnsi" w:hAnsiTheme="majorHAnsi"/>
          <w:b/>
          <w:color w:val="000000"/>
        </w:rPr>
        <w:t xml:space="preserve"> </w:t>
      </w:r>
    </w:p>
    <w:p w14:paraId="1B1A6531" w14:textId="77777777" w:rsidR="00F63AE9" w:rsidRPr="000372DF" w:rsidRDefault="00F63AE9" w:rsidP="005F24C6">
      <w:pPr>
        <w:pStyle w:val="ListParagraph"/>
        <w:spacing w:after="0" w:line="240" w:lineRule="auto"/>
        <w:rPr>
          <w:rFonts w:asciiTheme="majorHAnsi" w:hAnsiTheme="majorHAnsi"/>
          <w:b/>
          <w:color w:val="000000"/>
        </w:rPr>
      </w:pPr>
    </w:p>
    <w:p w14:paraId="0B47943B" w14:textId="77777777" w:rsidR="00537062" w:rsidRDefault="00537062" w:rsidP="000372DF">
      <w:pPr>
        <w:pStyle w:val="CM3"/>
        <w:numPr>
          <w:ilvl w:val="0"/>
          <w:numId w:val="19"/>
        </w:numPr>
        <w:spacing w:line="240" w:lineRule="auto"/>
        <w:rPr>
          <w:rFonts w:asciiTheme="majorHAnsi" w:hAnsiTheme="majorHAnsi"/>
          <w:b/>
          <w:bCs/>
          <w:color w:val="000000"/>
        </w:rPr>
      </w:pPr>
      <w:r w:rsidRPr="00537062">
        <w:rPr>
          <w:rFonts w:asciiTheme="majorHAnsi" w:hAnsiTheme="majorHAnsi"/>
          <w:b/>
          <w:bCs/>
          <w:color w:val="000000"/>
        </w:rPr>
        <w:t>Personnel Requests:  Tenure Track Faculty- Non-reappointment or tenure-denial/death (PERS 936b spreadsheet)</w:t>
      </w:r>
    </w:p>
    <w:p w14:paraId="540E423F" w14:textId="77777777" w:rsidR="000372DF" w:rsidRDefault="000372DF" w:rsidP="000372DF">
      <w:pPr>
        <w:spacing w:after="0" w:line="240" w:lineRule="auto"/>
        <w:ind w:left="720"/>
        <w:rPr>
          <w:rFonts w:asciiTheme="majorHAnsi" w:hAnsiTheme="majorHAnsi"/>
          <w:bCs/>
          <w:color w:val="000000"/>
          <w:sz w:val="24"/>
          <w:szCs w:val="24"/>
        </w:rPr>
      </w:pPr>
    </w:p>
    <w:p w14:paraId="501F2A5A" w14:textId="57434398" w:rsidR="000674B4" w:rsidRDefault="00A56A9D" w:rsidP="000372DF">
      <w:pPr>
        <w:spacing w:after="0" w:line="240" w:lineRule="auto"/>
        <w:ind w:left="720"/>
        <w:rPr>
          <w:rFonts w:asciiTheme="majorHAnsi" w:hAnsiTheme="majorHAnsi"/>
          <w:bCs/>
          <w:color w:val="000000"/>
          <w:sz w:val="24"/>
          <w:szCs w:val="24"/>
        </w:rPr>
      </w:pPr>
      <w:r>
        <w:rPr>
          <w:rFonts w:asciiTheme="majorHAnsi" w:hAnsiTheme="majorHAnsi"/>
          <w:bCs/>
          <w:color w:val="000000"/>
          <w:sz w:val="24"/>
          <w:szCs w:val="24"/>
        </w:rPr>
        <w:t>CAST has 1 non-reappointment in the De</w:t>
      </w:r>
      <w:r w:rsidR="000674B4">
        <w:rPr>
          <w:rFonts w:asciiTheme="majorHAnsi" w:hAnsiTheme="majorHAnsi"/>
          <w:bCs/>
          <w:color w:val="000000"/>
          <w:sz w:val="24"/>
          <w:szCs w:val="24"/>
        </w:rPr>
        <w:t>partment of Health Sciences. HSC has</w:t>
      </w:r>
      <w:r>
        <w:rPr>
          <w:rFonts w:asciiTheme="majorHAnsi" w:hAnsiTheme="majorHAnsi"/>
          <w:bCs/>
          <w:color w:val="000000"/>
          <w:sz w:val="24"/>
          <w:szCs w:val="24"/>
        </w:rPr>
        <w:t xml:space="preserve"> opted to request a non-tenure track position</w:t>
      </w:r>
      <w:r w:rsidR="00827ECA">
        <w:rPr>
          <w:rFonts w:asciiTheme="majorHAnsi" w:hAnsiTheme="majorHAnsi"/>
          <w:bCs/>
          <w:color w:val="000000"/>
          <w:sz w:val="24"/>
          <w:szCs w:val="24"/>
        </w:rPr>
        <w:t xml:space="preserve"> (NTT)</w:t>
      </w:r>
      <w:r w:rsidR="000674B4">
        <w:rPr>
          <w:rFonts w:asciiTheme="majorHAnsi" w:hAnsiTheme="majorHAnsi"/>
          <w:bCs/>
          <w:color w:val="000000"/>
          <w:sz w:val="24"/>
          <w:szCs w:val="24"/>
        </w:rPr>
        <w:t xml:space="preserve">, rather than a tenure-track replacement. The current AIF salary is </w:t>
      </w:r>
      <w:r w:rsidR="000674B4" w:rsidRPr="000674B4">
        <w:rPr>
          <w:rFonts w:asciiTheme="majorHAnsi" w:hAnsiTheme="majorHAnsi"/>
          <w:bCs/>
          <w:color w:val="000000"/>
          <w:sz w:val="24"/>
          <w:szCs w:val="24"/>
        </w:rPr>
        <w:t>$63,329</w:t>
      </w:r>
      <w:r w:rsidR="000674B4">
        <w:rPr>
          <w:rFonts w:asciiTheme="majorHAnsi" w:hAnsiTheme="majorHAnsi"/>
          <w:bCs/>
          <w:color w:val="000000"/>
          <w:sz w:val="24"/>
          <w:szCs w:val="24"/>
        </w:rPr>
        <w:t xml:space="preserve">. The non-reappointment is indicated on the PERS 936b spreadsheet, but the detailed request for the replacement of this faculty is in the 936c spreadsheet. </w:t>
      </w:r>
    </w:p>
    <w:p w14:paraId="5EE78325" w14:textId="77777777" w:rsidR="000674B4" w:rsidRDefault="000674B4" w:rsidP="000372DF">
      <w:pPr>
        <w:spacing w:after="0" w:line="240" w:lineRule="auto"/>
        <w:ind w:left="720"/>
        <w:rPr>
          <w:rFonts w:asciiTheme="majorHAnsi" w:hAnsiTheme="majorHAnsi"/>
          <w:bCs/>
          <w:color w:val="000000"/>
          <w:sz w:val="24"/>
          <w:szCs w:val="24"/>
        </w:rPr>
      </w:pPr>
    </w:p>
    <w:p w14:paraId="0D57BFE1" w14:textId="0C5F324F" w:rsidR="005F24C6" w:rsidRPr="005F24C6" w:rsidRDefault="005F24C6" w:rsidP="005F24C6">
      <w:pPr>
        <w:pStyle w:val="ListParagraph"/>
        <w:numPr>
          <w:ilvl w:val="0"/>
          <w:numId w:val="19"/>
        </w:numPr>
        <w:spacing w:after="0" w:line="240" w:lineRule="auto"/>
        <w:rPr>
          <w:rFonts w:asciiTheme="majorHAnsi" w:hAnsiTheme="majorHAnsi"/>
          <w:b/>
          <w:bCs/>
          <w:color w:val="000000"/>
          <w:sz w:val="24"/>
          <w:szCs w:val="24"/>
        </w:rPr>
      </w:pPr>
      <w:r w:rsidRPr="005F24C6">
        <w:rPr>
          <w:rFonts w:asciiTheme="majorHAnsi" w:hAnsiTheme="majorHAnsi"/>
          <w:b/>
          <w:sz w:val="24"/>
          <w:szCs w:val="24"/>
        </w:rPr>
        <w:t>Personnel Requests: Non-Tenure Track Positions (PERS 936c spreadsheet)</w:t>
      </w:r>
    </w:p>
    <w:p w14:paraId="3B19BDEB" w14:textId="163E15A0" w:rsidR="005F24C6" w:rsidRDefault="005F24C6" w:rsidP="005F24C6">
      <w:pPr>
        <w:pStyle w:val="ListParagraph"/>
        <w:spacing w:after="0" w:line="240" w:lineRule="auto"/>
        <w:rPr>
          <w:rFonts w:asciiTheme="majorHAnsi" w:hAnsiTheme="majorHAnsi"/>
          <w:b/>
          <w:sz w:val="24"/>
          <w:szCs w:val="24"/>
        </w:rPr>
      </w:pPr>
    </w:p>
    <w:p w14:paraId="66D050FF" w14:textId="216F058C" w:rsidR="005F24C6" w:rsidRPr="0073562F" w:rsidRDefault="000674B4" w:rsidP="0073562F">
      <w:pPr>
        <w:spacing w:after="0" w:line="240" w:lineRule="auto"/>
        <w:ind w:left="720"/>
        <w:rPr>
          <w:rFonts w:asciiTheme="majorHAnsi" w:hAnsiTheme="majorHAnsi"/>
          <w:bCs/>
          <w:color w:val="000000"/>
          <w:sz w:val="24"/>
          <w:szCs w:val="24"/>
        </w:rPr>
      </w:pPr>
      <w:r>
        <w:rPr>
          <w:rFonts w:asciiTheme="majorHAnsi" w:hAnsiTheme="majorHAnsi"/>
          <w:bCs/>
          <w:color w:val="000000"/>
          <w:sz w:val="24"/>
          <w:szCs w:val="24"/>
        </w:rPr>
        <w:t>CAST has 4 non-tenure track position</w:t>
      </w:r>
      <w:r w:rsidR="00785316">
        <w:rPr>
          <w:rFonts w:asciiTheme="majorHAnsi" w:hAnsiTheme="majorHAnsi"/>
          <w:bCs/>
          <w:color w:val="000000"/>
          <w:sz w:val="24"/>
          <w:szCs w:val="24"/>
        </w:rPr>
        <w:t xml:space="preserve"> (NTT)</w:t>
      </w:r>
      <w:r>
        <w:rPr>
          <w:rFonts w:asciiTheme="majorHAnsi" w:hAnsiTheme="majorHAnsi"/>
          <w:bCs/>
          <w:color w:val="000000"/>
          <w:sz w:val="24"/>
          <w:szCs w:val="24"/>
        </w:rPr>
        <w:t xml:space="preserve"> requests for a total salary amount of </w:t>
      </w:r>
      <w:r w:rsidRPr="00A64531">
        <w:rPr>
          <w:rFonts w:asciiTheme="majorHAnsi" w:hAnsiTheme="majorHAnsi"/>
          <w:bCs/>
          <w:color w:val="000000"/>
          <w:sz w:val="24"/>
          <w:szCs w:val="24"/>
        </w:rPr>
        <w:t>$2</w:t>
      </w:r>
      <w:r w:rsidR="00A64531">
        <w:rPr>
          <w:rFonts w:asciiTheme="majorHAnsi" w:hAnsiTheme="majorHAnsi"/>
          <w:bCs/>
          <w:color w:val="000000"/>
          <w:sz w:val="24"/>
          <w:szCs w:val="24"/>
        </w:rPr>
        <w:t>40,818</w:t>
      </w:r>
      <w:r>
        <w:rPr>
          <w:rFonts w:asciiTheme="majorHAnsi" w:hAnsiTheme="majorHAnsi"/>
          <w:bCs/>
          <w:color w:val="000000"/>
          <w:sz w:val="24"/>
          <w:szCs w:val="24"/>
        </w:rPr>
        <w:t xml:space="preserve">. In the order of priority, first, we are requesting an NTT position to replace a long-standing NTT (Don Meyer) in the Department of </w:t>
      </w:r>
      <w:r w:rsidR="00587266">
        <w:rPr>
          <w:rFonts w:asciiTheme="majorHAnsi" w:hAnsiTheme="majorHAnsi"/>
          <w:bCs/>
          <w:color w:val="000000"/>
          <w:sz w:val="24"/>
          <w:szCs w:val="24"/>
        </w:rPr>
        <w:t>Agriculture</w:t>
      </w:r>
      <w:r>
        <w:rPr>
          <w:rFonts w:asciiTheme="majorHAnsi" w:hAnsiTheme="majorHAnsi"/>
          <w:bCs/>
          <w:color w:val="000000"/>
          <w:sz w:val="24"/>
          <w:szCs w:val="24"/>
        </w:rPr>
        <w:t xml:space="preserve">, with a requested salary of </w:t>
      </w:r>
      <w:r w:rsidR="00A64531">
        <w:rPr>
          <w:rFonts w:asciiTheme="majorHAnsi" w:hAnsiTheme="majorHAnsi"/>
          <w:bCs/>
          <w:color w:val="000000"/>
          <w:sz w:val="24"/>
          <w:szCs w:val="24"/>
        </w:rPr>
        <w:t>$50,000</w:t>
      </w:r>
      <w:r>
        <w:rPr>
          <w:rFonts w:asciiTheme="majorHAnsi" w:hAnsiTheme="majorHAnsi"/>
          <w:bCs/>
          <w:color w:val="000000"/>
          <w:sz w:val="24"/>
          <w:szCs w:val="24"/>
        </w:rPr>
        <w:t xml:space="preserve">. Next, we are requesting a conversion from a tenure track position in Family Consumer Sciences, Interior Design </w:t>
      </w:r>
      <w:r w:rsidRPr="00A64531">
        <w:rPr>
          <w:rFonts w:asciiTheme="majorHAnsi" w:hAnsiTheme="majorHAnsi"/>
          <w:bCs/>
          <w:color w:val="000000"/>
          <w:sz w:val="24"/>
          <w:szCs w:val="24"/>
        </w:rPr>
        <w:t>program</w:t>
      </w:r>
      <w:r w:rsidR="00A65F9B" w:rsidRPr="00A64531">
        <w:rPr>
          <w:rFonts w:asciiTheme="majorHAnsi" w:hAnsiTheme="majorHAnsi"/>
          <w:bCs/>
          <w:color w:val="000000"/>
          <w:sz w:val="24"/>
          <w:szCs w:val="24"/>
        </w:rPr>
        <w:t xml:space="preserve"> (</w:t>
      </w:r>
      <w:r w:rsidR="00A64531" w:rsidRPr="00A64531">
        <w:rPr>
          <w:rFonts w:asciiTheme="majorHAnsi" w:hAnsiTheme="majorHAnsi"/>
          <w:bCs/>
          <w:color w:val="000000"/>
          <w:sz w:val="24"/>
          <w:szCs w:val="24"/>
        </w:rPr>
        <w:t>$50,823</w:t>
      </w:r>
      <w:r w:rsidR="00A65F9B">
        <w:rPr>
          <w:rFonts w:asciiTheme="majorHAnsi" w:hAnsiTheme="majorHAnsi"/>
          <w:bCs/>
          <w:color w:val="000000"/>
          <w:sz w:val="24"/>
          <w:szCs w:val="24"/>
        </w:rPr>
        <w:t>). The FCS Interior Design program</w:t>
      </w:r>
      <w:r>
        <w:rPr>
          <w:rFonts w:asciiTheme="majorHAnsi" w:hAnsiTheme="majorHAnsi"/>
          <w:bCs/>
          <w:color w:val="000000"/>
          <w:sz w:val="24"/>
          <w:szCs w:val="24"/>
        </w:rPr>
        <w:t xml:space="preserve"> ha</w:t>
      </w:r>
      <w:r w:rsidR="00A65F9B">
        <w:rPr>
          <w:rFonts w:asciiTheme="majorHAnsi" w:hAnsiTheme="majorHAnsi"/>
          <w:bCs/>
          <w:color w:val="000000"/>
          <w:sz w:val="24"/>
          <w:szCs w:val="24"/>
        </w:rPr>
        <w:t>s</w:t>
      </w:r>
      <w:r>
        <w:rPr>
          <w:rFonts w:asciiTheme="majorHAnsi" w:hAnsiTheme="majorHAnsi"/>
          <w:bCs/>
          <w:color w:val="000000"/>
          <w:sz w:val="24"/>
          <w:szCs w:val="24"/>
        </w:rPr>
        <w:t xml:space="preserve"> </w:t>
      </w:r>
      <w:r w:rsidR="00587266">
        <w:rPr>
          <w:rFonts w:asciiTheme="majorHAnsi" w:hAnsiTheme="majorHAnsi"/>
          <w:bCs/>
          <w:color w:val="000000"/>
          <w:sz w:val="24"/>
          <w:szCs w:val="24"/>
        </w:rPr>
        <w:t>received</w:t>
      </w:r>
      <w:r>
        <w:rPr>
          <w:rFonts w:asciiTheme="majorHAnsi" w:hAnsiTheme="majorHAnsi"/>
          <w:bCs/>
          <w:color w:val="000000"/>
          <w:sz w:val="24"/>
          <w:szCs w:val="24"/>
        </w:rPr>
        <w:t xml:space="preserve"> a resignation</w:t>
      </w:r>
      <w:r w:rsidR="00827ECA">
        <w:rPr>
          <w:rFonts w:asciiTheme="majorHAnsi" w:hAnsiTheme="majorHAnsi"/>
          <w:bCs/>
          <w:color w:val="000000"/>
          <w:sz w:val="24"/>
          <w:szCs w:val="24"/>
        </w:rPr>
        <w:t xml:space="preserve"> of </w:t>
      </w:r>
      <w:r w:rsidR="00827ECA" w:rsidRPr="00A64531">
        <w:rPr>
          <w:rFonts w:asciiTheme="majorHAnsi" w:hAnsiTheme="majorHAnsi"/>
          <w:bCs/>
          <w:color w:val="000000"/>
          <w:sz w:val="24"/>
          <w:szCs w:val="24"/>
        </w:rPr>
        <w:t xml:space="preserve">an Assistant Professor </w:t>
      </w:r>
      <w:r w:rsidR="00A64531" w:rsidRPr="00A64531">
        <w:rPr>
          <w:rFonts w:asciiTheme="majorHAnsi" w:hAnsiTheme="majorHAnsi"/>
          <w:bCs/>
          <w:color w:val="000000"/>
          <w:sz w:val="24"/>
          <w:szCs w:val="24"/>
        </w:rPr>
        <w:t xml:space="preserve">(Dr. West Albert) </w:t>
      </w:r>
      <w:r w:rsidR="00827ECA" w:rsidRPr="00A64531">
        <w:rPr>
          <w:rFonts w:asciiTheme="majorHAnsi" w:hAnsiTheme="majorHAnsi"/>
          <w:bCs/>
          <w:color w:val="000000"/>
          <w:sz w:val="24"/>
          <w:szCs w:val="24"/>
        </w:rPr>
        <w:t xml:space="preserve">and believe </w:t>
      </w:r>
      <w:r w:rsidRPr="00A64531">
        <w:rPr>
          <w:rFonts w:asciiTheme="majorHAnsi" w:hAnsiTheme="majorHAnsi"/>
          <w:bCs/>
          <w:color w:val="000000"/>
          <w:sz w:val="24"/>
          <w:szCs w:val="24"/>
        </w:rPr>
        <w:t>that a working professional would add an important</w:t>
      </w:r>
      <w:r>
        <w:rPr>
          <w:rFonts w:asciiTheme="majorHAnsi" w:hAnsiTheme="majorHAnsi"/>
          <w:bCs/>
          <w:color w:val="000000"/>
          <w:sz w:val="24"/>
          <w:szCs w:val="24"/>
        </w:rPr>
        <w:t xml:space="preserve"> </w:t>
      </w:r>
      <w:r>
        <w:rPr>
          <w:rFonts w:asciiTheme="majorHAnsi" w:hAnsiTheme="majorHAnsi"/>
          <w:bCs/>
          <w:color w:val="000000"/>
          <w:sz w:val="24"/>
          <w:szCs w:val="24"/>
        </w:rPr>
        <w:lastRenderedPageBreak/>
        <w:t xml:space="preserve">dimension to their </w:t>
      </w:r>
      <w:r w:rsidR="00827ECA">
        <w:rPr>
          <w:rFonts w:asciiTheme="majorHAnsi" w:hAnsiTheme="majorHAnsi"/>
          <w:bCs/>
          <w:color w:val="000000"/>
          <w:sz w:val="24"/>
          <w:szCs w:val="24"/>
        </w:rPr>
        <w:t>program</w:t>
      </w:r>
      <w:r>
        <w:rPr>
          <w:rFonts w:asciiTheme="majorHAnsi" w:hAnsiTheme="majorHAnsi"/>
          <w:bCs/>
          <w:color w:val="000000"/>
          <w:sz w:val="24"/>
          <w:szCs w:val="24"/>
        </w:rPr>
        <w:t>. Third, we are requesting a</w:t>
      </w:r>
      <w:r w:rsidR="007B02CF">
        <w:rPr>
          <w:rFonts w:asciiTheme="majorHAnsi" w:hAnsiTheme="majorHAnsi"/>
          <w:bCs/>
          <w:color w:val="000000"/>
          <w:sz w:val="24"/>
          <w:szCs w:val="24"/>
        </w:rPr>
        <w:t>n</w:t>
      </w:r>
      <w:r>
        <w:rPr>
          <w:rFonts w:asciiTheme="majorHAnsi" w:hAnsiTheme="majorHAnsi"/>
          <w:bCs/>
          <w:color w:val="000000"/>
          <w:sz w:val="24"/>
          <w:szCs w:val="24"/>
        </w:rPr>
        <w:t xml:space="preserve"> </w:t>
      </w:r>
      <w:r w:rsidR="00827ECA">
        <w:rPr>
          <w:rFonts w:asciiTheme="majorHAnsi" w:hAnsiTheme="majorHAnsi"/>
          <w:bCs/>
          <w:color w:val="000000"/>
          <w:sz w:val="24"/>
          <w:szCs w:val="24"/>
        </w:rPr>
        <w:t>NTT</w:t>
      </w:r>
      <w:r w:rsidR="00587266">
        <w:rPr>
          <w:rFonts w:asciiTheme="majorHAnsi" w:hAnsiTheme="majorHAnsi"/>
          <w:bCs/>
          <w:color w:val="000000"/>
          <w:sz w:val="24"/>
          <w:szCs w:val="24"/>
        </w:rPr>
        <w:t xml:space="preserve"> </w:t>
      </w:r>
      <w:r w:rsidRPr="000674B4">
        <w:rPr>
          <w:rFonts w:asciiTheme="majorHAnsi" w:hAnsiTheme="majorHAnsi"/>
          <w:bCs/>
          <w:color w:val="000000"/>
          <w:sz w:val="24"/>
          <w:szCs w:val="24"/>
        </w:rPr>
        <w:t>replace</w:t>
      </w:r>
      <w:r>
        <w:rPr>
          <w:rFonts w:asciiTheme="majorHAnsi" w:hAnsiTheme="majorHAnsi"/>
          <w:bCs/>
          <w:color w:val="000000"/>
          <w:sz w:val="24"/>
          <w:szCs w:val="24"/>
        </w:rPr>
        <w:t>ment</w:t>
      </w:r>
      <w:r w:rsidR="00587266">
        <w:rPr>
          <w:rFonts w:asciiTheme="majorHAnsi" w:hAnsiTheme="majorHAnsi"/>
          <w:bCs/>
          <w:color w:val="000000"/>
          <w:sz w:val="24"/>
          <w:szCs w:val="24"/>
        </w:rPr>
        <w:t xml:space="preserve"> of</w:t>
      </w:r>
      <w:r w:rsidRPr="000674B4">
        <w:rPr>
          <w:rFonts w:asciiTheme="majorHAnsi" w:hAnsiTheme="majorHAnsi"/>
          <w:bCs/>
          <w:color w:val="000000"/>
          <w:sz w:val="24"/>
          <w:szCs w:val="24"/>
        </w:rPr>
        <w:t xml:space="preserve"> a </w:t>
      </w:r>
      <w:r w:rsidR="00587266">
        <w:rPr>
          <w:rFonts w:asciiTheme="majorHAnsi" w:hAnsiTheme="majorHAnsi"/>
          <w:bCs/>
          <w:color w:val="000000"/>
          <w:sz w:val="24"/>
          <w:szCs w:val="24"/>
        </w:rPr>
        <w:t xml:space="preserve">tenure track </w:t>
      </w:r>
      <w:r w:rsidRPr="000674B4">
        <w:rPr>
          <w:rFonts w:asciiTheme="majorHAnsi" w:hAnsiTheme="majorHAnsi"/>
          <w:bCs/>
          <w:color w:val="000000"/>
          <w:sz w:val="24"/>
          <w:szCs w:val="24"/>
        </w:rPr>
        <w:t>non-reappointment in the Health Information Management program</w:t>
      </w:r>
      <w:r w:rsidR="00587266">
        <w:rPr>
          <w:rFonts w:asciiTheme="majorHAnsi" w:hAnsiTheme="majorHAnsi"/>
          <w:bCs/>
          <w:color w:val="000000"/>
          <w:sz w:val="24"/>
          <w:szCs w:val="24"/>
        </w:rPr>
        <w:t>. The current AIF salary is $</w:t>
      </w:r>
      <w:r w:rsidR="00587266" w:rsidRPr="000674B4">
        <w:rPr>
          <w:rFonts w:asciiTheme="majorHAnsi" w:hAnsiTheme="majorHAnsi"/>
          <w:bCs/>
          <w:color w:val="000000"/>
          <w:sz w:val="24"/>
          <w:szCs w:val="24"/>
        </w:rPr>
        <w:t>63,329</w:t>
      </w:r>
      <w:r w:rsidR="00587266">
        <w:rPr>
          <w:rFonts w:asciiTheme="majorHAnsi" w:hAnsiTheme="majorHAnsi"/>
          <w:bCs/>
          <w:color w:val="000000"/>
          <w:sz w:val="24"/>
          <w:szCs w:val="24"/>
        </w:rPr>
        <w:t xml:space="preserve"> and the request</w:t>
      </w:r>
      <w:r w:rsidR="00785316">
        <w:rPr>
          <w:rFonts w:asciiTheme="majorHAnsi" w:hAnsiTheme="majorHAnsi"/>
          <w:bCs/>
          <w:color w:val="000000"/>
          <w:sz w:val="24"/>
          <w:szCs w:val="24"/>
        </w:rPr>
        <w:t xml:space="preserve">ed salary </w:t>
      </w:r>
      <w:r w:rsidR="00587266">
        <w:rPr>
          <w:rFonts w:asciiTheme="majorHAnsi" w:hAnsiTheme="majorHAnsi"/>
          <w:bCs/>
          <w:color w:val="000000"/>
          <w:sz w:val="24"/>
          <w:szCs w:val="24"/>
        </w:rPr>
        <w:t xml:space="preserve">is </w:t>
      </w:r>
      <w:r w:rsidR="00785316">
        <w:rPr>
          <w:rFonts w:asciiTheme="majorHAnsi" w:hAnsiTheme="majorHAnsi"/>
          <w:bCs/>
          <w:color w:val="000000"/>
          <w:sz w:val="24"/>
          <w:szCs w:val="24"/>
        </w:rPr>
        <w:t>$</w:t>
      </w:r>
      <w:r w:rsidR="00587266">
        <w:rPr>
          <w:rFonts w:asciiTheme="majorHAnsi" w:hAnsiTheme="majorHAnsi"/>
          <w:bCs/>
          <w:color w:val="000000"/>
          <w:sz w:val="24"/>
          <w:szCs w:val="24"/>
        </w:rPr>
        <w:t xml:space="preserve">74,997. </w:t>
      </w:r>
      <w:r w:rsidR="00587266" w:rsidRPr="00587266">
        <w:rPr>
          <w:rFonts w:asciiTheme="majorHAnsi" w:hAnsiTheme="majorHAnsi"/>
          <w:bCs/>
          <w:color w:val="000000"/>
          <w:sz w:val="24"/>
          <w:szCs w:val="24"/>
        </w:rPr>
        <w:t>We anticipate that recruiting a faculty member with relevant computer science experience or</w:t>
      </w:r>
      <w:r w:rsidR="00587266">
        <w:rPr>
          <w:rFonts w:asciiTheme="majorHAnsi" w:hAnsiTheme="majorHAnsi"/>
          <w:bCs/>
          <w:color w:val="000000"/>
          <w:sz w:val="24"/>
          <w:szCs w:val="24"/>
        </w:rPr>
        <w:t xml:space="preserve"> expertise, which is a necessary accreditation need, </w:t>
      </w:r>
      <w:r w:rsidR="00587266" w:rsidRPr="00587266">
        <w:rPr>
          <w:rFonts w:asciiTheme="majorHAnsi" w:hAnsiTheme="majorHAnsi"/>
          <w:bCs/>
          <w:color w:val="000000"/>
          <w:sz w:val="24"/>
          <w:szCs w:val="24"/>
        </w:rPr>
        <w:t>may require a more competitive salary.</w:t>
      </w:r>
      <w:r w:rsidR="00587266">
        <w:rPr>
          <w:rFonts w:asciiTheme="majorHAnsi" w:hAnsiTheme="majorHAnsi"/>
          <w:bCs/>
          <w:color w:val="000000"/>
          <w:sz w:val="24"/>
          <w:szCs w:val="24"/>
        </w:rPr>
        <w:t xml:space="preserve"> Finally, we are formally requesting a conversion from a tenure track line to a </w:t>
      </w:r>
      <w:r w:rsidR="00785316">
        <w:rPr>
          <w:rFonts w:asciiTheme="majorHAnsi" w:hAnsiTheme="majorHAnsi"/>
          <w:bCs/>
          <w:color w:val="000000"/>
          <w:sz w:val="24"/>
          <w:szCs w:val="24"/>
        </w:rPr>
        <w:t>NTT</w:t>
      </w:r>
      <w:r w:rsidR="00587266">
        <w:rPr>
          <w:rFonts w:asciiTheme="majorHAnsi" w:hAnsiTheme="majorHAnsi"/>
          <w:bCs/>
          <w:color w:val="000000"/>
          <w:sz w:val="24"/>
          <w:szCs w:val="24"/>
        </w:rPr>
        <w:t xml:space="preserve"> position in the Department of Technology’s Construction Management p</w:t>
      </w:r>
      <w:r w:rsidR="00785316">
        <w:rPr>
          <w:rFonts w:asciiTheme="majorHAnsi" w:hAnsiTheme="majorHAnsi"/>
          <w:bCs/>
          <w:color w:val="000000"/>
          <w:sz w:val="24"/>
          <w:szCs w:val="24"/>
        </w:rPr>
        <w:t>rogram</w:t>
      </w:r>
      <w:r w:rsidR="00587266">
        <w:rPr>
          <w:rFonts w:asciiTheme="majorHAnsi" w:hAnsiTheme="majorHAnsi"/>
          <w:bCs/>
          <w:color w:val="000000"/>
          <w:sz w:val="24"/>
          <w:szCs w:val="24"/>
        </w:rPr>
        <w:t xml:space="preserve">. After several retirements and subsequent failed searches in this area, Technology sought and were given approval to hire an NTT in this position the previous summer. They hired Troy Blunier at a salary of $64,998. This approval must be formalized at this time. </w:t>
      </w:r>
      <w:r w:rsidR="005F24C6">
        <w:rPr>
          <w:rFonts w:asciiTheme="majorHAnsi" w:hAnsiTheme="majorHAnsi"/>
          <w:bCs/>
          <w:color w:val="000000"/>
          <w:sz w:val="24"/>
          <w:szCs w:val="24"/>
        </w:rPr>
        <w:t>Please refe</w:t>
      </w:r>
      <w:r w:rsidR="00587266">
        <w:rPr>
          <w:rFonts w:asciiTheme="majorHAnsi" w:hAnsiTheme="majorHAnsi"/>
          <w:bCs/>
          <w:color w:val="000000"/>
          <w:sz w:val="24"/>
          <w:szCs w:val="24"/>
        </w:rPr>
        <w:t xml:space="preserve">r to the PERS 936c spreadsheet for details. </w:t>
      </w:r>
    </w:p>
    <w:sectPr w:rsidR="005F24C6" w:rsidRPr="0073562F" w:rsidSect="00151598">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AF31E" w14:textId="77777777" w:rsidR="00607EC6" w:rsidRDefault="00607EC6" w:rsidP="00646DA4">
      <w:pPr>
        <w:spacing w:after="0" w:line="240" w:lineRule="auto"/>
      </w:pPr>
      <w:r>
        <w:separator/>
      </w:r>
    </w:p>
  </w:endnote>
  <w:endnote w:type="continuationSeparator" w:id="0">
    <w:p w14:paraId="1771987B" w14:textId="77777777" w:rsidR="00607EC6" w:rsidRDefault="00607EC6" w:rsidP="0064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TESG H+ Gotham">
    <w:altName w:val="Gotham"/>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EB3DD2" w14:paraId="296E3910" w14:textId="77777777" w:rsidTr="00617C76">
      <w:tc>
        <w:tcPr>
          <w:tcW w:w="4500" w:type="pct"/>
          <w:tcBorders>
            <w:top w:val="single" w:sz="4" w:space="0" w:color="000000" w:themeColor="text1"/>
          </w:tcBorders>
        </w:tcPr>
        <w:p w14:paraId="2FABD7EC" w14:textId="77777777" w:rsidR="00EB3DD2" w:rsidRPr="00086A08" w:rsidRDefault="00EB3DD2" w:rsidP="00617C76">
          <w:pPr>
            <w:autoSpaceDE w:val="0"/>
            <w:autoSpaceDN w:val="0"/>
            <w:adjustRightInd w:val="0"/>
            <w:spacing w:after="0" w:line="240" w:lineRule="auto"/>
            <w:jc w:val="center"/>
            <w:rPr>
              <w:rFonts w:asciiTheme="majorHAnsi" w:hAnsiTheme="majorHAnsi" w:cs="Calibri-Bold"/>
              <w:b/>
              <w:bCs/>
              <w:color w:val="000000"/>
              <w:sz w:val="20"/>
              <w:szCs w:val="20"/>
            </w:rPr>
          </w:pPr>
          <w:r w:rsidRPr="00086A08">
            <w:rPr>
              <w:rFonts w:asciiTheme="majorHAnsi" w:hAnsiTheme="majorHAnsi"/>
            </w:rPr>
            <w:t xml:space="preserve">Illinois State University | </w:t>
          </w:r>
          <w:r w:rsidRPr="00086A08">
            <w:rPr>
              <w:rFonts w:asciiTheme="majorHAnsi" w:hAnsiTheme="majorHAnsi" w:cs="Calibri-Bold"/>
              <w:b/>
              <w:bCs/>
              <w:color w:val="000000"/>
              <w:sz w:val="20"/>
              <w:szCs w:val="20"/>
            </w:rPr>
            <w:t>College of Applied Science and Technology</w:t>
          </w:r>
        </w:p>
        <w:p w14:paraId="6E873E31" w14:textId="09E1A35A" w:rsidR="00EB3DD2" w:rsidRPr="00086A08" w:rsidRDefault="00BF5D27" w:rsidP="00617C76">
          <w:pPr>
            <w:autoSpaceDE w:val="0"/>
            <w:autoSpaceDN w:val="0"/>
            <w:adjustRightInd w:val="0"/>
            <w:spacing w:after="0" w:line="240" w:lineRule="auto"/>
            <w:jc w:val="center"/>
            <w:rPr>
              <w:rFonts w:asciiTheme="majorHAnsi" w:hAnsiTheme="majorHAnsi" w:cs="Calibri-Bold"/>
              <w:b/>
              <w:bCs/>
              <w:color w:val="000000"/>
              <w:sz w:val="20"/>
              <w:szCs w:val="20"/>
            </w:rPr>
          </w:pPr>
          <w:r>
            <w:rPr>
              <w:rFonts w:asciiTheme="majorHAnsi" w:hAnsiTheme="majorHAnsi" w:cs="Calibri-Bold"/>
              <w:b/>
              <w:bCs/>
              <w:color w:val="000000"/>
              <w:sz w:val="20"/>
              <w:szCs w:val="20"/>
            </w:rPr>
            <w:t>FY20</w:t>
          </w:r>
          <w:r w:rsidR="00EB3DD2">
            <w:rPr>
              <w:rFonts w:asciiTheme="majorHAnsi" w:hAnsiTheme="majorHAnsi" w:cs="Calibri-Bold"/>
              <w:b/>
              <w:bCs/>
              <w:color w:val="000000"/>
              <w:sz w:val="20"/>
              <w:szCs w:val="20"/>
            </w:rPr>
            <w:t xml:space="preserve"> Planning Document</w:t>
          </w:r>
        </w:p>
        <w:p w14:paraId="5569C640" w14:textId="77777777" w:rsidR="00EB3DD2" w:rsidRDefault="00EB3DD2" w:rsidP="00617C76">
          <w:pPr>
            <w:pStyle w:val="Footer"/>
            <w:jc w:val="right"/>
          </w:pPr>
        </w:p>
      </w:tc>
      <w:tc>
        <w:tcPr>
          <w:tcW w:w="500" w:type="pct"/>
          <w:tcBorders>
            <w:top w:val="single" w:sz="4" w:space="0" w:color="C0504D" w:themeColor="accent2"/>
          </w:tcBorders>
          <w:shd w:val="clear" w:color="auto" w:fill="943634" w:themeFill="accent2" w:themeFillShade="BF"/>
        </w:tcPr>
        <w:p w14:paraId="55E7672E" w14:textId="786B1043" w:rsidR="00EB3DD2" w:rsidRPr="00EB2281" w:rsidRDefault="00AB0829" w:rsidP="00EB2281">
          <w:r w:rsidRPr="00AB0829">
            <w:rPr>
              <w:color w:val="FFFFFF" w:themeColor="background1"/>
            </w:rPr>
            <w:fldChar w:fldCharType="begin"/>
          </w:r>
          <w:r w:rsidRPr="00AB0829">
            <w:rPr>
              <w:color w:val="FFFFFF" w:themeColor="background1"/>
            </w:rPr>
            <w:instrText xml:space="preserve"> PAGE   \* MERGEFORMAT </w:instrText>
          </w:r>
          <w:r w:rsidRPr="00AB0829">
            <w:rPr>
              <w:color w:val="FFFFFF" w:themeColor="background1"/>
            </w:rPr>
            <w:fldChar w:fldCharType="separate"/>
          </w:r>
          <w:r w:rsidR="0070298A">
            <w:rPr>
              <w:noProof/>
              <w:color w:val="FFFFFF" w:themeColor="background1"/>
            </w:rPr>
            <w:t>7</w:t>
          </w:r>
          <w:r w:rsidRPr="00AB0829">
            <w:rPr>
              <w:noProof/>
              <w:color w:val="FFFFFF" w:themeColor="background1"/>
            </w:rPr>
            <w:fldChar w:fldCharType="end"/>
          </w:r>
        </w:p>
      </w:tc>
    </w:tr>
  </w:tbl>
  <w:p w14:paraId="048FDD21" w14:textId="77777777" w:rsidR="00EB3DD2" w:rsidRDefault="00EB3DD2" w:rsidP="00EB3DD2">
    <w:pPr>
      <w:pStyle w:val="Footer"/>
    </w:pPr>
  </w:p>
  <w:p w14:paraId="1E22E4F3" w14:textId="77777777" w:rsidR="00C86B9C" w:rsidRDefault="00C86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9900F" w14:textId="77777777" w:rsidR="00607EC6" w:rsidRDefault="00607EC6" w:rsidP="00646DA4">
      <w:pPr>
        <w:spacing w:after="0" w:line="240" w:lineRule="auto"/>
      </w:pPr>
      <w:r>
        <w:separator/>
      </w:r>
    </w:p>
  </w:footnote>
  <w:footnote w:type="continuationSeparator" w:id="0">
    <w:p w14:paraId="14F42663" w14:textId="77777777" w:rsidR="00607EC6" w:rsidRDefault="00607EC6" w:rsidP="00646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21FCA" w14:textId="77777777" w:rsidR="00E94F4B" w:rsidRDefault="00E94F4B">
    <w:pPr>
      <w:pStyle w:val="Header"/>
    </w:pPr>
  </w:p>
  <w:p w14:paraId="4D26DE18" w14:textId="77777777" w:rsidR="00E94F4B" w:rsidRDefault="00E94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B62"/>
    <w:multiLevelType w:val="hybridMultilevel"/>
    <w:tmpl w:val="7C64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51796"/>
    <w:multiLevelType w:val="hybridMultilevel"/>
    <w:tmpl w:val="59D22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3731E"/>
    <w:multiLevelType w:val="hybridMultilevel"/>
    <w:tmpl w:val="4C18CB32"/>
    <w:lvl w:ilvl="0" w:tplc="F4CE1E3E">
      <w:start w:val="1"/>
      <w:numFmt w:val="bullet"/>
      <w:lvlText w:val="–"/>
      <w:lvlJc w:val="left"/>
      <w:pPr>
        <w:tabs>
          <w:tab w:val="num" w:pos="720"/>
        </w:tabs>
        <w:ind w:left="720" w:hanging="360"/>
      </w:pPr>
      <w:rPr>
        <w:rFonts w:ascii="Arial" w:hAnsi="Arial" w:hint="default"/>
      </w:rPr>
    </w:lvl>
    <w:lvl w:ilvl="1" w:tplc="9EAC923A">
      <w:start w:val="1"/>
      <w:numFmt w:val="bullet"/>
      <w:lvlText w:val="–"/>
      <w:lvlJc w:val="left"/>
      <w:pPr>
        <w:tabs>
          <w:tab w:val="num" w:pos="1440"/>
        </w:tabs>
        <w:ind w:left="1440" w:hanging="360"/>
      </w:pPr>
      <w:rPr>
        <w:rFonts w:ascii="Arial" w:hAnsi="Arial" w:hint="default"/>
      </w:rPr>
    </w:lvl>
    <w:lvl w:ilvl="2" w:tplc="3DF0ADDA" w:tentative="1">
      <w:start w:val="1"/>
      <w:numFmt w:val="bullet"/>
      <w:lvlText w:val="–"/>
      <w:lvlJc w:val="left"/>
      <w:pPr>
        <w:tabs>
          <w:tab w:val="num" w:pos="2160"/>
        </w:tabs>
        <w:ind w:left="2160" w:hanging="360"/>
      </w:pPr>
      <w:rPr>
        <w:rFonts w:ascii="Arial" w:hAnsi="Arial" w:hint="default"/>
      </w:rPr>
    </w:lvl>
    <w:lvl w:ilvl="3" w:tplc="2E5E5C1A" w:tentative="1">
      <w:start w:val="1"/>
      <w:numFmt w:val="bullet"/>
      <w:lvlText w:val="–"/>
      <w:lvlJc w:val="left"/>
      <w:pPr>
        <w:tabs>
          <w:tab w:val="num" w:pos="2880"/>
        </w:tabs>
        <w:ind w:left="2880" w:hanging="360"/>
      </w:pPr>
      <w:rPr>
        <w:rFonts w:ascii="Arial" w:hAnsi="Arial" w:hint="default"/>
      </w:rPr>
    </w:lvl>
    <w:lvl w:ilvl="4" w:tplc="BF7A58E8" w:tentative="1">
      <w:start w:val="1"/>
      <w:numFmt w:val="bullet"/>
      <w:lvlText w:val="–"/>
      <w:lvlJc w:val="left"/>
      <w:pPr>
        <w:tabs>
          <w:tab w:val="num" w:pos="3600"/>
        </w:tabs>
        <w:ind w:left="3600" w:hanging="360"/>
      </w:pPr>
      <w:rPr>
        <w:rFonts w:ascii="Arial" w:hAnsi="Arial" w:hint="default"/>
      </w:rPr>
    </w:lvl>
    <w:lvl w:ilvl="5" w:tplc="1A9E9F2C" w:tentative="1">
      <w:start w:val="1"/>
      <w:numFmt w:val="bullet"/>
      <w:lvlText w:val="–"/>
      <w:lvlJc w:val="left"/>
      <w:pPr>
        <w:tabs>
          <w:tab w:val="num" w:pos="4320"/>
        </w:tabs>
        <w:ind w:left="4320" w:hanging="360"/>
      </w:pPr>
      <w:rPr>
        <w:rFonts w:ascii="Arial" w:hAnsi="Arial" w:hint="default"/>
      </w:rPr>
    </w:lvl>
    <w:lvl w:ilvl="6" w:tplc="D0BA12A2" w:tentative="1">
      <w:start w:val="1"/>
      <w:numFmt w:val="bullet"/>
      <w:lvlText w:val="–"/>
      <w:lvlJc w:val="left"/>
      <w:pPr>
        <w:tabs>
          <w:tab w:val="num" w:pos="5040"/>
        </w:tabs>
        <w:ind w:left="5040" w:hanging="360"/>
      </w:pPr>
      <w:rPr>
        <w:rFonts w:ascii="Arial" w:hAnsi="Arial" w:hint="default"/>
      </w:rPr>
    </w:lvl>
    <w:lvl w:ilvl="7" w:tplc="3CF297D6" w:tentative="1">
      <w:start w:val="1"/>
      <w:numFmt w:val="bullet"/>
      <w:lvlText w:val="–"/>
      <w:lvlJc w:val="left"/>
      <w:pPr>
        <w:tabs>
          <w:tab w:val="num" w:pos="5760"/>
        </w:tabs>
        <w:ind w:left="5760" w:hanging="360"/>
      </w:pPr>
      <w:rPr>
        <w:rFonts w:ascii="Arial" w:hAnsi="Arial" w:hint="default"/>
      </w:rPr>
    </w:lvl>
    <w:lvl w:ilvl="8" w:tplc="5622D8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306BA"/>
    <w:multiLevelType w:val="hybridMultilevel"/>
    <w:tmpl w:val="90603AF0"/>
    <w:lvl w:ilvl="0" w:tplc="1472A51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30C9A"/>
    <w:multiLevelType w:val="multilevel"/>
    <w:tmpl w:val="36244EE4"/>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5" w15:restartNumberingAfterBreak="0">
    <w:nsid w:val="11DF4A9B"/>
    <w:multiLevelType w:val="hybridMultilevel"/>
    <w:tmpl w:val="2130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F58EC"/>
    <w:multiLevelType w:val="multilevel"/>
    <w:tmpl w:val="2EEC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7C43"/>
    <w:multiLevelType w:val="hybridMultilevel"/>
    <w:tmpl w:val="C02C036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F3D208E"/>
    <w:multiLevelType w:val="multilevel"/>
    <w:tmpl w:val="56E64B2A"/>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9" w15:restartNumberingAfterBreak="0">
    <w:nsid w:val="252C317F"/>
    <w:multiLevelType w:val="hybridMultilevel"/>
    <w:tmpl w:val="CAB054B0"/>
    <w:lvl w:ilvl="0" w:tplc="633AFBE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FC1AE5"/>
    <w:multiLevelType w:val="hybridMultilevel"/>
    <w:tmpl w:val="FB126DC4"/>
    <w:lvl w:ilvl="0" w:tplc="52E467B8">
      <w:start w:val="1"/>
      <w:numFmt w:val="bullet"/>
      <w:lvlText w:val="–"/>
      <w:lvlJc w:val="left"/>
      <w:pPr>
        <w:tabs>
          <w:tab w:val="num" w:pos="720"/>
        </w:tabs>
        <w:ind w:left="720" w:hanging="360"/>
      </w:pPr>
      <w:rPr>
        <w:rFonts w:ascii="Arial" w:hAnsi="Arial" w:hint="default"/>
      </w:rPr>
    </w:lvl>
    <w:lvl w:ilvl="1" w:tplc="79B233C2">
      <w:start w:val="1"/>
      <w:numFmt w:val="bullet"/>
      <w:lvlText w:val="–"/>
      <w:lvlJc w:val="left"/>
      <w:pPr>
        <w:tabs>
          <w:tab w:val="num" w:pos="1440"/>
        </w:tabs>
        <w:ind w:left="1440" w:hanging="360"/>
      </w:pPr>
      <w:rPr>
        <w:rFonts w:ascii="Arial" w:hAnsi="Arial" w:hint="default"/>
      </w:rPr>
    </w:lvl>
    <w:lvl w:ilvl="2" w:tplc="24845D68" w:tentative="1">
      <w:start w:val="1"/>
      <w:numFmt w:val="bullet"/>
      <w:lvlText w:val="–"/>
      <w:lvlJc w:val="left"/>
      <w:pPr>
        <w:tabs>
          <w:tab w:val="num" w:pos="2160"/>
        </w:tabs>
        <w:ind w:left="2160" w:hanging="360"/>
      </w:pPr>
      <w:rPr>
        <w:rFonts w:ascii="Arial" w:hAnsi="Arial" w:hint="default"/>
      </w:rPr>
    </w:lvl>
    <w:lvl w:ilvl="3" w:tplc="D9AAF54C" w:tentative="1">
      <w:start w:val="1"/>
      <w:numFmt w:val="bullet"/>
      <w:lvlText w:val="–"/>
      <w:lvlJc w:val="left"/>
      <w:pPr>
        <w:tabs>
          <w:tab w:val="num" w:pos="2880"/>
        </w:tabs>
        <w:ind w:left="2880" w:hanging="360"/>
      </w:pPr>
      <w:rPr>
        <w:rFonts w:ascii="Arial" w:hAnsi="Arial" w:hint="default"/>
      </w:rPr>
    </w:lvl>
    <w:lvl w:ilvl="4" w:tplc="F48410C2" w:tentative="1">
      <w:start w:val="1"/>
      <w:numFmt w:val="bullet"/>
      <w:lvlText w:val="–"/>
      <w:lvlJc w:val="left"/>
      <w:pPr>
        <w:tabs>
          <w:tab w:val="num" w:pos="3600"/>
        </w:tabs>
        <w:ind w:left="3600" w:hanging="360"/>
      </w:pPr>
      <w:rPr>
        <w:rFonts w:ascii="Arial" w:hAnsi="Arial" w:hint="default"/>
      </w:rPr>
    </w:lvl>
    <w:lvl w:ilvl="5" w:tplc="301AC392" w:tentative="1">
      <w:start w:val="1"/>
      <w:numFmt w:val="bullet"/>
      <w:lvlText w:val="–"/>
      <w:lvlJc w:val="left"/>
      <w:pPr>
        <w:tabs>
          <w:tab w:val="num" w:pos="4320"/>
        </w:tabs>
        <w:ind w:left="4320" w:hanging="360"/>
      </w:pPr>
      <w:rPr>
        <w:rFonts w:ascii="Arial" w:hAnsi="Arial" w:hint="default"/>
      </w:rPr>
    </w:lvl>
    <w:lvl w:ilvl="6" w:tplc="31B20498" w:tentative="1">
      <w:start w:val="1"/>
      <w:numFmt w:val="bullet"/>
      <w:lvlText w:val="–"/>
      <w:lvlJc w:val="left"/>
      <w:pPr>
        <w:tabs>
          <w:tab w:val="num" w:pos="5040"/>
        </w:tabs>
        <w:ind w:left="5040" w:hanging="360"/>
      </w:pPr>
      <w:rPr>
        <w:rFonts w:ascii="Arial" w:hAnsi="Arial" w:hint="default"/>
      </w:rPr>
    </w:lvl>
    <w:lvl w:ilvl="7" w:tplc="86446DC0" w:tentative="1">
      <w:start w:val="1"/>
      <w:numFmt w:val="bullet"/>
      <w:lvlText w:val="–"/>
      <w:lvlJc w:val="left"/>
      <w:pPr>
        <w:tabs>
          <w:tab w:val="num" w:pos="5760"/>
        </w:tabs>
        <w:ind w:left="5760" w:hanging="360"/>
      </w:pPr>
      <w:rPr>
        <w:rFonts w:ascii="Arial" w:hAnsi="Arial" w:hint="default"/>
      </w:rPr>
    </w:lvl>
    <w:lvl w:ilvl="8" w:tplc="F252F1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F51803"/>
    <w:multiLevelType w:val="multilevel"/>
    <w:tmpl w:val="BAF27290"/>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12" w15:restartNumberingAfterBreak="0">
    <w:nsid w:val="2CFD2C5E"/>
    <w:multiLevelType w:val="hybridMultilevel"/>
    <w:tmpl w:val="8E76B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36A4A"/>
    <w:multiLevelType w:val="hybridMultilevel"/>
    <w:tmpl w:val="5F9EB930"/>
    <w:lvl w:ilvl="0" w:tplc="1472A514">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015DD"/>
    <w:multiLevelType w:val="hybridMultilevel"/>
    <w:tmpl w:val="735E4DB6"/>
    <w:lvl w:ilvl="0" w:tplc="CABC28EC">
      <w:start w:val="2"/>
      <w:numFmt w:val="upperRoman"/>
      <w:lvlText w:val="%1."/>
      <w:lvlJc w:val="left"/>
      <w:pPr>
        <w:ind w:left="1080" w:hanging="72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A55B4"/>
    <w:multiLevelType w:val="hybridMultilevel"/>
    <w:tmpl w:val="363867AA"/>
    <w:lvl w:ilvl="0" w:tplc="6714C56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D636F8"/>
    <w:multiLevelType w:val="hybridMultilevel"/>
    <w:tmpl w:val="6C86D086"/>
    <w:lvl w:ilvl="0" w:tplc="652CCF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B56FC8"/>
    <w:multiLevelType w:val="hybridMultilevel"/>
    <w:tmpl w:val="11C4D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AF758C"/>
    <w:multiLevelType w:val="hybridMultilevel"/>
    <w:tmpl w:val="DEB68C08"/>
    <w:lvl w:ilvl="0" w:tplc="05D8A5BE">
      <w:start w:val="2"/>
      <w:numFmt w:val="upperRoman"/>
      <w:lvlText w:val="%1."/>
      <w:lvlJc w:val="left"/>
      <w:pPr>
        <w:ind w:left="720" w:hanging="720"/>
      </w:pPr>
      <w:rPr>
        <w:rFonts w:cs="Aria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B23A19"/>
    <w:multiLevelType w:val="multilevel"/>
    <w:tmpl w:val="0840E906"/>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20" w15:restartNumberingAfterBreak="0">
    <w:nsid w:val="47B52DE0"/>
    <w:multiLevelType w:val="multilevel"/>
    <w:tmpl w:val="284C39EA"/>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21" w15:restartNumberingAfterBreak="0">
    <w:nsid w:val="48A472CA"/>
    <w:multiLevelType w:val="hybridMultilevel"/>
    <w:tmpl w:val="5BE2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CBE5458"/>
    <w:multiLevelType w:val="hybridMultilevel"/>
    <w:tmpl w:val="CAB054B0"/>
    <w:lvl w:ilvl="0" w:tplc="633AFBE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EBA07DD"/>
    <w:multiLevelType w:val="hybridMultilevel"/>
    <w:tmpl w:val="1994B552"/>
    <w:lvl w:ilvl="0" w:tplc="04090001">
      <w:start w:val="1"/>
      <w:numFmt w:val="lowerLetter"/>
      <w:lvlText w:val="%1."/>
      <w:lvlJc w:val="left"/>
      <w:pPr>
        <w:tabs>
          <w:tab w:val="num" w:pos="360"/>
        </w:tabs>
        <w:ind w:left="360" w:hanging="360"/>
      </w:pPr>
    </w:lvl>
    <w:lvl w:ilvl="1" w:tplc="B330EE40">
      <w:start w:val="1"/>
      <w:numFmt w:val="decimal"/>
      <w:lvlText w:val="%2."/>
      <w:lvlJc w:val="left"/>
      <w:pPr>
        <w:tabs>
          <w:tab w:val="num" w:pos="1080"/>
        </w:tabs>
        <w:ind w:left="1080" w:hanging="360"/>
      </w:pPr>
      <w:rPr>
        <w:b w:val="0"/>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501508CD"/>
    <w:multiLevelType w:val="hybridMultilevel"/>
    <w:tmpl w:val="9B9E63AE"/>
    <w:lvl w:ilvl="0" w:tplc="711EF1E6">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40572A"/>
    <w:multiLevelType w:val="multilevel"/>
    <w:tmpl w:val="380EFC80"/>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26" w15:restartNumberingAfterBreak="0">
    <w:nsid w:val="56122CDF"/>
    <w:multiLevelType w:val="multilevel"/>
    <w:tmpl w:val="239C7CB4"/>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abstractNum w:abstractNumId="27" w15:restartNumberingAfterBreak="0">
    <w:nsid w:val="59C23AAB"/>
    <w:multiLevelType w:val="hybridMultilevel"/>
    <w:tmpl w:val="C332DCE6"/>
    <w:lvl w:ilvl="0" w:tplc="E9F85260">
      <w:start w:val="1"/>
      <w:numFmt w:val="bullet"/>
      <w:lvlText w:val="–"/>
      <w:lvlJc w:val="left"/>
      <w:pPr>
        <w:tabs>
          <w:tab w:val="num" w:pos="720"/>
        </w:tabs>
        <w:ind w:left="720" w:hanging="360"/>
      </w:pPr>
      <w:rPr>
        <w:rFonts w:ascii="Arial" w:hAnsi="Arial" w:hint="default"/>
      </w:rPr>
    </w:lvl>
    <w:lvl w:ilvl="1" w:tplc="A7A4AB34">
      <w:start w:val="1"/>
      <w:numFmt w:val="bullet"/>
      <w:lvlText w:val="–"/>
      <w:lvlJc w:val="left"/>
      <w:pPr>
        <w:tabs>
          <w:tab w:val="num" w:pos="1440"/>
        </w:tabs>
        <w:ind w:left="1440" w:hanging="360"/>
      </w:pPr>
      <w:rPr>
        <w:rFonts w:ascii="Arial" w:hAnsi="Arial" w:hint="default"/>
      </w:rPr>
    </w:lvl>
    <w:lvl w:ilvl="2" w:tplc="623AE318" w:tentative="1">
      <w:start w:val="1"/>
      <w:numFmt w:val="bullet"/>
      <w:lvlText w:val="–"/>
      <w:lvlJc w:val="left"/>
      <w:pPr>
        <w:tabs>
          <w:tab w:val="num" w:pos="2160"/>
        </w:tabs>
        <w:ind w:left="2160" w:hanging="360"/>
      </w:pPr>
      <w:rPr>
        <w:rFonts w:ascii="Arial" w:hAnsi="Arial" w:hint="default"/>
      </w:rPr>
    </w:lvl>
    <w:lvl w:ilvl="3" w:tplc="B2E21720" w:tentative="1">
      <w:start w:val="1"/>
      <w:numFmt w:val="bullet"/>
      <w:lvlText w:val="–"/>
      <w:lvlJc w:val="left"/>
      <w:pPr>
        <w:tabs>
          <w:tab w:val="num" w:pos="2880"/>
        </w:tabs>
        <w:ind w:left="2880" w:hanging="360"/>
      </w:pPr>
      <w:rPr>
        <w:rFonts w:ascii="Arial" w:hAnsi="Arial" w:hint="default"/>
      </w:rPr>
    </w:lvl>
    <w:lvl w:ilvl="4" w:tplc="80A4853A" w:tentative="1">
      <w:start w:val="1"/>
      <w:numFmt w:val="bullet"/>
      <w:lvlText w:val="–"/>
      <w:lvlJc w:val="left"/>
      <w:pPr>
        <w:tabs>
          <w:tab w:val="num" w:pos="3600"/>
        </w:tabs>
        <w:ind w:left="3600" w:hanging="360"/>
      </w:pPr>
      <w:rPr>
        <w:rFonts w:ascii="Arial" w:hAnsi="Arial" w:hint="default"/>
      </w:rPr>
    </w:lvl>
    <w:lvl w:ilvl="5" w:tplc="718A2D88" w:tentative="1">
      <w:start w:val="1"/>
      <w:numFmt w:val="bullet"/>
      <w:lvlText w:val="–"/>
      <w:lvlJc w:val="left"/>
      <w:pPr>
        <w:tabs>
          <w:tab w:val="num" w:pos="4320"/>
        </w:tabs>
        <w:ind w:left="4320" w:hanging="360"/>
      </w:pPr>
      <w:rPr>
        <w:rFonts w:ascii="Arial" w:hAnsi="Arial" w:hint="default"/>
      </w:rPr>
    </w:lvl>
    <w:lvl w:ilvl="6" w:tplc="35625352" w:tentative="1">
      <w:start w:val="1"/>
      <w:numFmt w:val="bullet"/>
      <w:lvlText w:val="–"/>
      <w:lvlJc w:val="left"/>
      <w:pPr>
        <w:tabs>
          <w:tab w:val="num" w:pos="5040"/>
        </w:tabs>
        <w:ind w:left="5040" w:hanging="360"/>
      </w:pPr>
      <w:rPr>
        <w:rFonts w:ascii="Arial" w:hAnsi="Arial" w:hint="default"/>
      </w:rPr>
    </w:lvl>
    <w:lvl w:ilvl="7" w:tplc="D5A46FDE" w:tentative="1">
      <w:start w:val="1"/>
      <w:numFmt w:val="bullet"/>
      <w:lvlText w:val="–"/>
      <w:lvlJc w:val="left"/>
      <w:pPr>
        <w:tabs>
          <w:tab w:val="num" w:pos="5760"/>
        </w:tabs>
        <w:ind w:left="5760" w:hanging="360"/>
      </w:pPr>
      <w:rPr>
        <w:rFonts w:ascii="Arial" w:hAnsi="Arial" w:hint="default"/>
      </w:rPr>
    </w:lvl>
    <w:lvl w:ilvl="8" w:tplc="0D12F03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470507"/>
    <w:multiLevelType w:val="hybridMultilevel"/>
    <w:tmpl w:val="3AB8ECD6"/>
    <w:lvl w:ilvl="0" w:tplc="7840AF60">
      <w:start w:val="1"/>
      <w:numFmt w:val="bullet"/>
      <w:lvlText w:val="–"/>
      <w:lvlJc w:val="left"/>
      <w:pPr>
        <w:tabs>
          <w:tab w:val="num" w:pos="720"/>
        </w:tabs>
        <w:ind w:left="720" w:hanging="360"/>
      </w:pPr>
      <w:rPr>
        <w:rFonts w:ascii="Arial" w:hAnsi="Arial" w:hint="default"/>
      </w:rPr>
    </w:lvl>
    <w:lvl w:ilvl="1" w:tplc="64EE7018">
      <w:start w:val="1"/>
      <w:numFmt w:val="bullet"/>
      <w:lvlText w:val="–"/>
      <w:lvlJc w:val="left"/>
      <w:pPr>
        <w:tabs>
          <w:tab w:val="num" w:pos="1440"/>
        </w:tabs>
        <w:ind w:left="1440" w:hanging="360"/>
      </w:pPr>
      <w:rPr>
        <w:rFonts w:ascii="Arial" w:hAnsi="Arial" w:hint="default"/>
      </w:rPr>
    </w:lvl>
    <w:lvl w:ilvl="2" w:tplc="B0205E9C" w:tentative="1">
      <w:start w:val="1"/>
      <w:numFmt w:val="bullet"/>
      <w:lvlText w:val="–"/>
      <w:lvlJc w:val="left"/>
      <w:pPr>
        <w:tabs>
          <w:tab w:val="num" w:pos="2160"/>
        </w:tabs>
        <w:ind w:left="2160" w:hanging="360"/>
      </w:pPr>
      <w:rPr>
        <w:rFonts w:ascii="Arial" w:hAnsi="Arial" w:hint="default"/>
      </w:rPr>
    </w:lvl>
    <w:lvl w:ilvl="3" w:tplc="0BF2968E" w:tentative="1">
      <w:start w:val="1"/>
      <w:numFmt w:val="bullet"/>
      <w:lvlText w:val="–"/>
      <w:lvlJc w:val="left"/>
      <w:pPr>
        <w:tabs>
          <w:tab w:val="num" w:pos="2880"/>
        </w:tabs>
        <w:ind w:left="2880" w:hanging="360"/>
      </w:pPr>
      <w:rPr>
        <w:rFonts w:ascii="Arial" w:hAnsi="Arial" w:hint="default"/>
      </w:rPr>
    </w:lvl>
    <w:lvl w:ilvl="4" w:tplc="4F0E6204" w:tentative="1">
      <w:start w:val="1"/>
      <w:numFmt w:val="bullet"/>
      <w:lvlText w:val="–"/>
      <w:lvlJc w:val="left"/>
      <w:pPr>
        <w:tabs>
          <w:tab w:val="num" w:pos="3600"/>
        </w:tabs>
        <w:ind w:left="3600" w:hanging="360"/>
      </w:pPr>
      <w:rPr>
        <w:rFonts w:ascii="Arial" w:hAnsi="Arial" w:hint="default"/>
      </w:rPr>
    </w:lvl>
    <w:lvl w:ilvl="5" w:tplc="8ED874A2" w:tentative="1">
      <w:start w:val="1"/>
      <w:numFmt w:val="bullet"/>
      <w:lvlText w:val="–"/>
      <w:lvlJc w:val="left"/>
      <w:pPr>
        <w:tabs>
          <w:tab w:val="num" w:pos="4320"/>
        </w:tabs>
        <w:ind w:left="4320" w:hanging="360"/>
      </w:pPr>
      <w:rPr>
        <w:rFonts w:ascii="Arial" w:hAnsi="Arial" w:hint="default"/>
      </w:rPr>
    </w:lvl>
    <w:lvl w:ilvl="6" w:tplc="D284998C" w:tentative="1">
      <w:start w:val="1"/>
      <w:numFmt w:val="bullet"/>
      <w:lvlText w:val="–"/>
      <w:lvlJc w:val="left"/>
      <w:pPr>
        <w:tabs>
          <w:tab w:val="num" w:pos="5040"/>
        </w:tabs>
        <w:ind w:left="5040" w:hanging="360"/>
      </w:pPr>
      <w:rPr>
        <w:rFonts w:ascii="Arial" w:hAnsi="Arial" w:hint="default"/>
      </w:rPr>
    </w:lvl>
    <w:lvl w:ilvl="7" w:tplc="FAEA7DF2" w:tentative="1">
      <w:start w:val="1"/>
      <w:numFmt w:val="bullet"/>
      <w:lvlText w:val="–"/>
      <w:lvlJc w:val="left"/>
      <w:pPr>
        <w:tabs>
          <w:tab w:val="num" w:pos="5760"/>
        </w:tabs>
        <w:ind w:left="5760" w:hanging="360"/>
      </w:pPr>
      <w:rPr>
        <w:rFonts w:ascii="Arial" w:hAnsi="Arial" w:hint="default"/>
      </w:rPr>
    </w:lvl>
    <w:lvl w:ilvl="8" w:tplc="29D681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0978DF"/>
    <w:multiLevelType w:val="hybridMultilevel"/>
    <w:tmpl w:val="D0000A80"/>
    <w:lvl w:ilvl="0" w:tplc="32E8345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CF0A38"/>
    <w:multiLevelType w:val="hybridMultilevel"/>
    <w:tmpl w:val="F094140E"/>
    <w:lvl w:ilvl="0" w:tplc="9B22EE3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FD4D87"/>
    <w:multiLevelType w:val="hybridMultilevel"/>
    <w:tmpl w:val="F468C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1952AE"/>
    <w:multiLevelType w:val="hybridMultilevel"/>
    <w:tmpl w:val="63623BFE"/>
    <w:lvl w:ilvl="0" w:tplc="DE7245D4">
      <w:start w:val="1"/>
      <w:numFmt w:val="upperRoman"/>
      <w:lvlText w:val="%1."/>
      <w:lvlJc w:val="right"/>
      <w:pPr>
        <w:ind w:left="1530" w:hanging="360"/>
      </w:pPr>
      <w:rPr>
        <w:rFonts w:asciiTheme="minorHAnsi" w:hAnsiTheme="minorHAnsi" w:cs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D1A93"/>
    <w:multiLevelType w:val="hybridMultilevel"/>
    <w:tmpl w:val="D9FA0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15C2F48"/>
    <w:multiLevelType w:val="hybridMultilevel"/>
    <w:tmpl w:val="C6F2E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8453E7A"/>
    <w:multiLevelType w:val="hybridMultilevel"/>
    <w:tmpl w:val="A538E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C1D455A"/>
    <w:multiLevelType w:val="multilevel"/>
    <w:tmpl w:val="A44C5FF4"/>
    <w:lvl w:ilvl="0">
      <w:numFmt w:val="bullet"/>
      <w:lvlText w:val="•"/>
      <w:lvlJc w:val="left"/>
      <w:pPr>
        <w:tabs>
          <w:tab w:val="num" w:pos="1080"/>
        </w:tabs>
        <w:ind w:left="1080" w:hanging="36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1">
      <w:start w:val="1"/>
      <w:numFmt w:val="bullet"/>
      <w:lvlText w:val="•"/>
      <w:lvlJc w:val="left"/>
      <w:pPr>
        <w:tabs>
          <w:tab w:val="num" w:pos="540"/>
        </w:tabs>
        <w:ind w:left="5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2">
      <w:start w:val="1"/>
      <w:numFmt w:val="bullet"/>
      <w:lvlText w:val="•"/>
      <w:lvlJc w:val="left"/>
      <w:pPr>
        <w:tabs>
          <w:tab w:val="num" w:pos="900"/>
        </w:tabs>
        <w:ind w:left="9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3">
      <w:start w:val="1"/>
      <w:numFmt w:val="bullet"/>
      <w:lvlText w:val="•"/>
      <w:lvlJc w:val="left"/>
      <w:pPr>
        <w:tabs>
          <w:tab w:val="num" w:pos="1260"/>
        </w:tabs>
        <w:ind w:left="12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4">
      <w:start w:val="1"/>
      <w:numFmt w:val="bullet"/>
      <w:lvlText w:val="•"/>
      <w:lvlJc w:val="left"/>
      <w:pPr>
        <w:tabs>
          <w:tab w:val="num" w:pos="1620"/>
        </w:tabs>
        <w:ind w:left="162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5">
      <w:start w:val="1"/>
      <w:numFmt w:val="bullet"/>
      <w:lvlText w:val="•"/>
      <w:lvlJc w:val="left"/>
      <w:pPr>
        <w:tabs>
          <w:tab w:val="num" w:pos="1980"/>
        </w:tabs>
        <w:ind w:left="198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6">
      <w:start w:val="1"/>
      <w:numFmt w:val="bullet"/>
      <w:lvlText w:val="•"/>
      <w:lvlJc w:val="left"/>
      <w:pPr>
        <w:tabs>
          <w:tab w:val="num" w:pos="2340"/>
        </w:tabs>
        <w:ind w:left="234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7">
      <w:start w:val="1"/>
      <w:numFmt w:val="bullet"/>
      <w:lvlText w:val="•"/>
      <w:lvlJc w:val="left"/>
      <w:pPr>
        <w:tabs>
          <w:tab w:val="num" w:pos="2700"/>
        </w:tabs>
        <w:ind w:left="270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lvl w:ilvl="8">
      <w:start w:val="1"/>
      <w:numFmt w:val="bullet"/>
      <w:lvlText w:val="•"/>
      <w:lvlJc w:val="left"/>
      <w:pPr>
        <w:tabs>
          <w:tab w:val="num" w:pos="3060"/>
        </w:tabs>
        <w:ind w:left="3060" w:hanging="180"/>
      </w:pPr>
      <w:rPr>
        <w:rFonts w:ascii="Times New Roman" w:eastAsia="Times New Roman" w:hAnsi="Times New Roman" w:cs="Times New Roman"/>
        <w:b w:val="0"/>
        <w:bCs w:val="0"/>
        <w:i w:val="0"/>
        <w:iCs w:val="0"/>
        <w:caps w:val="0"/>
        <w:smallCaps w:val="0"/>
        <w:strike w:val="0"/>
        <w:dstrike w:val="0"/>
        <w:color w:val="000000"/>
        <w:spacing w:val="0"/>
        <w:kern w:val="0"/>
        <w:position w:val="-2"/>
        <w:sz w:val="24"/>
        <w:szCs w:val="24"/>
        <w:u w:val="none"/>
        <w:vertAlign w:val="baseline"/>
        <w14:textOutline w14:w="0" w14:cap="rnd" w14:cmpd="sng" w14:algn="ctr">
          <w14:noFill/>
          <w14:prstDash w14:val="solid"/>
          <w14:bevel/>
        </w14:textOutline>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16"/>
  </w:num>
  <w:num w:numId="5">
    <w:abstractNumId w:val="24"/>
  </w:num>
  <w:num w:numId="6">
    <w:abstractNumId w:val="12"/>
  </w:num>
  <w:num w:numId="7">
    <w:abstractNumId w:val="6"/>
  </w:num>
  <w:num w:numId="8">
    <w:abstractNumId w:val="1"/>
  </w:num>
  <w:num w:numId="9">
    <w:abstractNumId w:val="17"/>
  </w:num>
  <w:num w:numId="10">
    <w:abstractNumId w:val="0"/>
  </w:num>
  <w:num w:numId="11">
    <w:abstractNumId w:val="5"/>
  </w:num>
  <w:num w:numId="12">
    <w:abstractNumId w:val="34"/>
  </w:num>
  <w:num w:numId="13">
    <w:abstractNumId w:val="27"/>
  </w:num>
  <w:num w:numId="14">
    <w:abstractNumId w:val="2"/>
  </w:num>
  <w:num w:numId="15">
    <w:abstractNumId w:val="10"/>
  </w:num>
  <w:num w:numId="16">
    <w:abstractNumId w:val="28"/>
  </w:num>
  <w:num w:numId="17">
    <w:abstractNumId w:val="32"/>
  </w:num>
  <w:num w:numId="18">
    <w:abstractNumId w:val="14"/>
  </w:num>
  <w:num w:numId="19">
    <w:abstractNumId w:val="18"/>
  </w:num>
  <w:num w:numId="20">
    <w:abstractNumId w:val="29"/>
  </w:num>
  <w:num w:numId="21">
    <w:abstractNumId w:val="3"/>
  </w:num>
  <w:num w:numId="22">
    <w:abstractNumId w:val="33"/>
  </w:num>
  <w:num w:numId="23">
    <w:abstractNumId w:val="22"/>
  </w:num>
  <w:num w:numId="24">
    <w:abstractNumId w:val="13"/>
  </w:num>
  <w:num w:numId="25">
    <w:abstractNumId w:val="15"/>
  </w:num>
  <w:num w:numId="26">
    <w:abstractNumId w:val="21"/>
  </w:num>
  <w:num w:numId="27">
    <w:abstractNumId w:val="35"/>
  </w:num>
  <w:num w:numId="28">
    <w:abstractNumId w:val="36"/>
  </w:num>
  <w:num w:numId="29">
    <w:abstractNumId w:val="20"/>
  </w:num>
  <w:num w:numId="30">
    <w:abstractNumId w:val="11"/>
  </w:num>
  <w:num w:numId="31">
    <w:abstractNumId w:val="19"/>
  </w:num>
  <w:num w:numId="32">
    <w:abstractNumId w:val="4"/>
  </w:num>
  <w:num w:numId="33">
    <w:abstractNumId w:val="8"/>
  </w:num>
  <w:num w:numId="34">
    <w:abstractNumId w:val="26"/>
  </w:num>
  <w:num w:numId="35">
    <w:abstractNumId w:val="25"/>
  </w:num>
  <w:num w:numId="36">
    <w:abstractNumId w:val="31"/>
  </w:num>
  <w:num w:numId="37">
    <w:abstractNumId w:val="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U0NbQwtLQ0N7e0MLZU0lEKTi0uzszPAykwNKkFABA34bctAAAA"/>
  </w:docVars>
  <w:rsids>
    <w:rsidRoot w:val="001260A9"/>
    <w:rsid w:val="00025246"/>
    <w:rsid w:val="00025F9E"/>
    <w:rsid w:val="000372DF"/>
    <w:rsid w:val="000674B4"/>
    <w:rsid w:val="00073500"/>
    <w:rsid w:val="00080DAD"/>
    <w:rsid w:val="00081D33"/>
    <w:rsid w:val="00094471"/>
    <w:rsid w:val="000A7B6D"/>
    <w:rsid w:val="000B7533"/>
    <w:rsid w:val="000C2D18"/>
    <w:rsid w:val="000E1EAC"/>
    <w:rsid w:val="000F6CF1"/>
    <w:rsid w:val="00120CF8"/>
    <w:rsid w:val="001260A9"/>
    <w:rsid w:val="00131087"/>
    <w:rsid w:val="00142244"/>
    <w:rsid w:val="00151598"/>
    <w:rsid w:val="001551A6"/>
    <w:rsid w:val="00157E9E"/>
    <w:rsid w:val="0018103C"/>
    <w:rsid w:val="0019267D"/>
    <w:rsid w:val="001B144F"/>
    <w:rsid w:val="001B6621"/>
    <w:rsid w:val="001D0855"/>
    <w:rsid w:val="001D4B22"/>
    <w:rsid w:val="001E0DBE"/>
    <w:rsid w:val="001F7C44"/>
    <w:rsid w:val="00204AF6"/>
    <w:rsid w:val="002264C1"/>
    <w:rsid w:val="002540A4"/>
    <w:rsid w:val="002E2EBF"/>
    <w:rsid w:val="002E5330"/>
    <w:rsid w:val="00305EFD"/>
    <w:rsid w:val="00317EBD"/>
    <w:rsid w:val="0032143D"/>
    <w:rsid w:val="00337848"/>
    <w:rsid w:val="00342194"/>
    <w:rsid w:val="00367E6D"/>
    <w:rsid w:val="00385039"/>
    <w:rsid w:val="00396D7D"/>
    <w:rsid w:val="003B7018"/>
    <w:rsid w:val="003D1873"/>
    <w:rsid w:val="00403DCB"/>
    <w:rsid w:val="00407BFF"/>
    <w:rsid w:val="004868F3"/>
    <w:rsid w:val="00486F5A"/>
    <w:rsid w:val="004A335F"/>
    <w:rsid w:val="004A3973"/>
    <w:rsid w:val="004A7D71"/>
    <w:rsid w:val="004B7898"/>
    <w:rsid w:val="004C3A54"/>
    <w:rsid w:val="004E2A65"/>
    <w:rsid w:val="004E35C3"/>
    <w:rsid w:val="00537062"/>
    <w:rsid w:val="00544CA9"/>
    <w:rsid w:val="00547C6F"/>
    <w:rsid w:val="0055012F"/>
    <w:rsid w:val="0055592F"/>
    <w:rsid w:val="005775FA"/>
    <w:rsid w:val="005842C3"/>
    <w:rsid w:val="00585204"/>
    <w:rsid w:val="00587266"/>
    <w:rsid w:val="00591FEF"/>
    <w:rsid w:val="005B316E"/>
    <w:rsid w:val="005B7D70"/>
    <w:rsid w:val="005C61A2"/>
    <w:rsid w:val="005D0AC8"/>
    <w:rsid w:val="005E1884"/>
    <w:rsid w:val="005F1B9F"/>
    <w:rsid w:val="005F24C6"/>
    <w:rsid w:val="00605CA0"/>
    <w:rsid w:val="00607EC6"/>
    <w:rsid w:val="00617A7B"/>
    <w:rsid w:val="006343C9"/>
    <w:rsid w:val="0063661B"/>
    <w:rsid w:val="00641C34"/>
    <w:rsid w:val="006437A8"/>
    <w:rsid w:val="00644941"/>
    <w:rsid w:val="00646DA4"/>
    <w:rsid w:val="0065130E"/>
    <w:rsid w:val="006931A5"/>
    <w:rsid w:val="006C27B6"/>
    <w:rsid w:val="006F7F9D"/>
    <w:rsid w:val="0070298A"/>
    <w:rsid w:val="00730152"/>
    <w:rsid w:val="0073562F"/>
    <w:rsid w:val="007419B8"/>
    <w:rsid w:val="007420C4"/>
    <w:rsid w:val="0076534F"/>
    <w:rsid w:val="00773A6B"/>
    <w:rsid w:val="007745B8"/>
    <w:rsid w:val="00785316"/>
    <w:rsid w:val="00797424"/>
    <w:rsid w:val="007A1CCF"/>
    <w:rsid w:val="007B0266"/>
    <w:rsid w:val="007B02CF"/>
    <w:rsid w:val="007B09C7"/>
    <w:rsid w:val="008105D5"/>
    <w:rsid w:val="00812346"/>
    <w:rsid w:val="0081789A"/>
    <w:rsid w:val="00823268"/>
    <w:rsid w:val="00825429"/>
    <w:rsid w:val="008266BD"/>
    <w:rsid w:val="00827ECA"/>
    <w:rsid w:val="0085042B"/>
    <w:rsid w:val="00852783"/>
    <w:rsid w:val="008560C9"/>
    <w:rsid w:val="008632F8"/>
    <w:rsid w:val="00886EB1"/>
    <w:rsid w:val="00897097"/>
    <w:rsid w:val="008A64F3"/>
    <w:rsid w:val="008F4A77"/>
    <w:rsid w:val="00910BC3"/>
    <w:rsid w:val="009338AC"/>
    <w:rsid w:val="0094135F"/>
    <w:rsid w:val="0096481E"/>
    <w:rsid w:val="00971C75"/>
    <w:rsid w:val="00983244"/>
    <w:rsid w:val="0099169A"/>
    <w:rsid w:val="009A672C"/>
    <w:rsid w:val="009B1EE6"/>
    <w:rsid w:val="009F0038"/>
    <w:rsid w:val="00A20C1E"/>
    <w:rsid w:val="00A355F0"/>
    <w:rsid w:val="00A365D1"/>
    <w:rsid w:val="00A55894"/>
    <w:rsid w:val="00A56A9D"/>
    <w:rsid w:val="00A64531"/>
    <w:rsid w:val="00A65F9B"/>
    <w:rsid w:val="00A671EA"/>
    <w:rsid w:val="00A81E37"/>
    <w:rsid w:val="00A85487"/>
    <w:rsid w:val="00A9533E"/>
    <w:rsid w:val="00AA6B65"/>
    <w:rsid w:val="00AB0829"/>
    <w:rsid w:val="00AF0DC8"/>
    <w:rsid w:val="00AF38C4"/>
    <w:rsid w:val="00B37485"/>
    <w:rsid w:val="00B4713A"/>
    <w:rsid w:val="00B528CB"/>
    <w:rsid w:val="00B61DEC"/>
    <w:rsid w:val="00B7570F"/>
    <w:rsid w:val="00B8725C"/>
    <w:rsid w:val="00BC48CA"/>
    <w:rsid w:val="00BC5CC5"/>
    <w:rsid w:val="00BE1D7D"/>
    <w:rsid w:val="00BF3795"/>
    <w:rsid w:val="00BF5D27"/>
    <w:rsid w:val="00C048BF"/>
    <w:rsid w:val="00C22011"/>
    <w:rsid w:val="00C324A9"/>
    <w:rsid w:val="00C361AD"/>
    <w:rsid w:val="00C46925"/>
    <w:rsid w:val="00C57B1B"/>
    <w:rsid w:val="00C630D4"/>
    <w:rsid w:val="00C655AC"/>
    <w:rsid w:val="00C7387A"/>
    <w:rsid w:val="00C86B9C"/>
    <w:rsid w:val="00CA018C"/>
    <w:rsid w:val="00CA3F20"/>
    <w:rsid w:val="00CB0701"/>
    <w:rsid w:val="00CC4271"/>
    <w:rsid w:val="00CC524C"/>
    <w:rsid w:val="00CC7C54"/>
    <w:rsid w:val="00CE5A20"/>
    <w:rsid w:val="00D11807"/>
    <w:rsid w:val="00D80DD4"/>
    <w:rsid w:val="00DB1004"/>
    <w:rsid w:val="00DD5D04"/>
    <w:rsid w:val="00DE0A59"/>
    <w:rsid w:val="00DE4162"/>
    <w:rsid w:val="00DE41AD"/>
    <w:rsid w:val="00E32FB0"/>
    <w:rsid w:val="00E444D0"/>
    <w:rsid w:val="00E455C5"/>
    <w:rsid w:val="00E90874"/>
    <w:rsid w:val="00E90A1B"/>
    <w:rsid w:val="00E94F4B"/>
    <w:rsid w:val="00E96350"/>
    <w:rsid w:val="00EB2281"/>
    <w:rsid w:val="00EB3DD2"/>
    <w:rsid w:val="00EC74D5"/>
    <w:rsid w:val="00F06F1D"/>
    <w:rsid w:val="00F120DF"/>
    <w:rsid w:val="00F223BA"/>
    <w:rsid w:val="00F37B3F"/>
    <w:rsid w:val="00F40374"/>
    <w:rsid w:val="00F41A69"/>
    <w:rsid w:val="00F51004"/>
    <w:rsid w:val="00F51F5C"/>
    <w:rsid w:val="00F63AE9"/>
    <w:rsid w:val="00F646BD"/>
    <w:rsid w:val="00F90D96"/>
    <w:rsid w:val="00FA2F6F"/>
    <w:rsid w:val="00FA6E6D"/>
    <w:rsid w:val="00FC2DDA"/>
    <w:rsid w:val="00FC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A259868"/>
  <w15:docId w15:val="{B2DDD28D-F4AB-4686-BC6C-A5161E1E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5012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55012F"/>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12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5012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55012F"/>
    <w:pPr>
      <w:ind w:left="720"/>
      <w:contextualSpacing/>
    </w:pPr>
  </w:style>
  <w:style w:type="character" w:styleId="Emphasis">
    <w:name w:val="Emphasis"/>
    <w:basedOn w:val="DefaultParagraphFont"/>
    <w:qFormat/>
    <w:rsid w:val="0055012F"/>
    <w:rPr>
      <w:i/>
      <w:iCs/>
    </w:rPr>
  </w:style>
  <w:style w:type="paragraph" w:styleId="NoSpacing">
    <w:name w:val="No Spacing"/>
    <w:link w:val="NoSpacingChar"/>
    <w:uiPriority w:val="1"/>
    <w:qFormat/>
    <w:rsid w:val="0055012F"/>
    <w:pPr>
      <w:spacing w:after="0" w:line="240" w:lineRule="auto"/>
    </w:pPr>
    <w:rPr>
      <w:rFonts w:eastAsiaTheme="minorEastAsia"/>
    </w:rPr>
  </w:style>
  <w:style w:type="paragraph" w:customStyle="1" w:styleId="Default">
    <w:name w:val="Default"/>
    <w:rsid w:val="00886EB1"/>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A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973"/>
    <w:rPr>
      <w:rFonts w:ascii="Tahoma" w:hAnsi="Tahoma" w:cs="Tahoma"/>
      <w:sz w:val="16"/>
      <w:szCs w:val="16"/>
    </w:rPr>
  </w:style>
  <w:style w:type="table" w:styleId="TableGrid">
    <w:name w:val="Table Grid"/>
    <w:basedOn w:val="TableNormal"/>
    <w:uiPriority w:val="59"/>
    <w:rsid w:val="003B7018"/>
    <w:pPr>
      <w:spacing w:after="0" w:line="240" w:lineRule="auto"/>
      <w:ind w:left="101" w:right="101"/>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67E6D"/>
    <w:rPr>
      <w:rFonts w:eastAsiaTheme="minorEastAsia"/>
    </w:rPr>
  </w:style>
  <w:style w:type="paragraph" w:styleId="Header">
    <w:name w:val="header"/>
    <w:basedOn w:val="Normal"/>
    <w:link w:val="HeaderChar"/>
    <w:uiPriority w:val="99"/>
    <w:unhideWhenUsed/>
    <w:rsid w:val="0064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A4"/>
  </w:style>
  <w:style w:type="paragraph" w:styleId="Footer">
    <w:name w:val="footer"/>
    <w:basedOn w:val="Normal"/>
    <w:link w:val="FooterChar"/>
    <w:uiPriority w:val="99"/>
    <w:unhideWhenUsed/>
    <w:rsid w:val="00646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A4"/>
  </w:style>
  <w:style w:type="paragraph" w:customStyle="1" w:styleId="CM3">
    <w:name w:val="CM3"/>
    <w:basedOn w:val="Normal"/>
    <w:next w:val="Normal"/>
    <w:rsid w:val="00537062"/>
    <w:pPr>
      <w:autoSpaceDE w:val="0"/>
      <w:autoSpaceDN w:val="0"/>
      <w:adjustRightInd w:val="0"/>
      <w:spacing w:after="0" w:line="276" w:lineRule="atLeast"/>
    </w:pPr>
    <w:rPr>
      <w:rFonts w:ascii="Arial" w:eastAsia="Times New Roman" w:hAnsi="Arial" w:cs="Times New Roman"/>
      <w:sz w:val="24"/>
      <w:szCs w:val="24"/>
    </w:rPr>
  </w:style>
  <w:style w:type="paragraph" w:customStyle="1" w:styleId="BodyBullet">
    <w:name w:val="Body Bullet"/>
    <w:rsid w:val="00337848"/>
    <w:pPr>
      <w:pBdr>
        <w:top w:val="nil"/>
        <w:left w:val="nil"/>
        <w:bottom w:val="nil"/>
        <w:right w:val="nil"/>
        <w:between w:val="nil"/>
        <w:bar w:val="nil"/>
      </w:pBdr>
      <w:spacing w:after="120" w:line="240" w:lineRule="auto"/>
    </w:pPr>
    <w:rPr>
      <w:rFonts w:ascii="Times New Roman" w:eastAsia="Arial Unicode MS" w:hAnsi="Arial Unicode MS" w:cs="Arial Unicode MS"/>
      <w:color w:val="000000"/>
      <w:sz w:val="24"/>
      <w:szCs w:val="24"/>
      <w:bdr w:val="nil"/>
    </w:rPr>
  </w:style>
  <w:style w:type="character" w:styleId="CommentReference">
    <w:name w:val="annotation reference"/>
    <w:basedOn w:val="DefaultParagraphFont"/>
    <w:uiPriority w:val="99"/>
    <w:semiHidden/>
    <w:unhideWhenUsed/>
    <w:rsid w:val="00E90A1B"/>
    <w:rPr>
      <w:sz w:val="16"/>
      <w:szCs w:val="16"/>
    </w:rPr>
  </w:style>
  <w:style w:type="paragraph" w:styleId="CommentText">
    <w:name w:val="annotation text"/>
    <w:basedOn w:val="Normal"/>
    <w:link w:val="CommentTextChar"/>
    <w:uiPriority w:val="99"/>
    <w:semiHidden/>
    <w:unhideWhenUsed/>
    <w:rsid w:val="00E90A1B"/>
    <w:pPr>
      <w:spacing w:line="240" w:lineRule="auto"/>
    </w:pPr>
    <w:rPr>
      <w:sz w:val="20"/>
      <w:szCs w:val="20"/>
    </w:rPr>
  </w:style>
  <w:style w:type="character" w:customStyle="1" w:styleId="CommentTextChar">
    <w:name w:val="Comment Text Char"/>
    <w:basedOn w:val="DefaultParagraphFont"/>
    <w:link w:val="CommentText"/>
    <w:uiPriority w:val="99"/>
    <w:semiHidden/>
    <w:rsid w:val="00E90A1B"/>
    <w:rPr>
      <w:sz w:val="20"/>
      <w:szCs w:val="20"/>
    </w:rPr>
  </w:style>
  <w:style w:type="paragraph" w:customStyle="1" w:styleId="level2heading">
    <w:name w:val="level 2 heading"/>
    <w:basedOn w:val="Normal"/>
    <w:rsid w:val="00E90A1B"/>
    <w:pPr>
      <w:spacing w:after="0" w:line="240" w:lineRule="auto"/>
    </w:pPr>
    <w:rPr>
      <w:rFonts w:ascii="Times New Roman" w:eastAsia="Times New Roman" w:hAnsi="Times New Roman" w:cs="Times New Roman"/>
      <w:b/>
      <w:bCs/>
      <w:i/>
      <w:color w:val="0000FF"/>
      <w:sz w:val="28"/>
      <w:szCs w:val="24"/>
    </w:rPr>
  </w:style>
  <w:style w:type="character" w:styleId="Strong">
    <w:name w:val="Strong"/>
    <w:basedOn w:val="DefaultParagraphFont"/>
    <w:uiPriority w:val="22"/>
    <w:qFormat/>
    <w:rsid w:val="00E90A1B"/>
    <w:rPr>
      <w:b/>
      <w:bCs/>
    </w:rPr>
  </w:style>
  <w:style w:type="paragraph" w:customStyle="1" w:styleId="CM1">
    <w:name w:val="CM1"/>
    <w:basedOn w:val="Default"/>
    <w:next w:val="Default"/>
    <w:rsid w:val="00E90A1B"/>
    <w:pPr>
      <w:spacing w:line="276" w:lineRule="atLeast"/>
    </w:pPr>
    <w:rPr>
      <w:rFonts w:cs="Times New Roman"/>
      <w:color w:val="auto"/>
    </w:rPr>
  </w:style>
  <w:style w:type="paragraph" w:styleId="CommentSubject">
    <w:name w:val="annotation subject"/>
    <w:basedOn w:val="CommentText"/>
    <w:next w:val="CommentText"/>
    <w:link w:val="CommentSubjectChar"/>
    <w:uiPriority w:val="99"/>
    <w:semiHidden/>
    <w:unhideWhenUsed/>
    <w:rsid w:val="005F24C6"/>
    <w:rPr>
      <w:b/>
      <w:bCs/>
    </w:rPr>
  </w:style>
  <w:style w:type="character" w:customStyle="1" w:styleId="CommentSubjectChar">
    <w:name w:val="Comment Subject Char"/>
    <w:basedOn w:val="CommentTextChar"/>
    <w:link w:val="CommentSubject"/>
    <w:uiPriority w:val="99"/>
    <w:semiHidden/>
    <w:rsid w:val="005F24C6"/>
    <w:rPr>
      <w:b/>
      <w:bCs/>
      <w:sz w:val="20"/>
      <w:szCs w:val="20"/>
    </w:rPr>
  </w:style>
  <w:style w:type="paragraph" w:customStyle="1" w:styleId="Pa2">
    <w:name w:val="Pa2"/>
    <w:basedOn w:val="Default"/>
    <w:next w:val="Default"/>
    <w:uiPriority w:val="99"/>
    <w:rsid w:val="005E1884"/>
    <w:pPr>
      <w:spacing w:line="281" w:lineRule="atLeast"/>
    </w:pPr>
    <w:rPr>
      <w:rFonts w:ascii="KTESG H+ Gotham" w:eastAsiaTheme="minorHAnsi" w:hAnsi="KTESG H+ Gotha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38751">
      <w:bodyDiv w:val="1"/>
      <w:marLeft w:val="0"/>
      <w:marRight w:val="0"/>
      <w:marTop w:val="0"/>
      <w:marBottom w:val="0"/>
      <w:divBdr>
        <w:top w:val="none" w:sz="0" w:space="0" w:color="auto"/>
        <w:left w:val="none" w:sz="0" w:space="0" w:color="auto"/>
        <w:bottom w:val="none" w:sz="0" w:space="0" w:color="auto"/>
        <w:right w:val="none" w:sz="0" w:space="0" w:color="auto"/>
      </w:divBdr>
    </w:div>
    <w:div w:id="225335345">
      <w:bodyDiv w:val="1"/>
      <w:marLeft w:val="0"/>
      <w:marRight w:val="0"/>
      <w:marTop w:val="0"/>
      <w:marBottom w:val="0"/>
      <w:divBdr>
        <w:top w:val="none" w:sz="0" w:space="0" w:color="auto"/>
        <w:left w:val="none" w:sz="0" w:space="0" w:color="auto"/>
        <w:bottom w:val="none" w:sz="0" w:space="0" w:color="auto"/>
        <w:right w:val="none" w:sz="0" w:space="0" w:color="auto"/>
      </w:divBdr>
      <w:divsChild>
        <w:div w:id="1509558893">
          <w:marLeft w:val="1166"/>
          <w:marRight w:val="0"/>
          <w:marTop w:val="96"/>
          <w:marBottom w:val="0"/>
          <w:divBdr>
            <w:top w:val="none" w:sz="0" w:space="0" w:color="auto"/>
            <w:left w:val="none" w:sz="0" w:space="0" w:color="auto"/>
            <w:bottom w:val="none" w:sz="0" w:space="0" w:color="auto"/>
            <w:right w:val="none" w:sz="0" w:space="0" w:color="auto"/>
          </w:divBdr>
        </w:div>
      </w:divsChild>
    </w:div>
    <w:div w:id="376973518">
      <w:bodyDiv w:val="1"/>
      <w:marLeft w:val="0"/>
      <w:marRight w:val="0"/>
      <w:marTop w:val="0"/>
      <w:marBottom w:val="0"/>
      <w:divBdr>
        <w:top w:val="none" w:sz="0" w:space="0" w:color="auto"/>
        <w:left w:val="none" w:sz="0" w:space="0" w:color="auto"/>
        <w:bottom w:val="none" w:sz="0" w:space="0" w:color="auto"/>
        <w:right w:val="none" w:sz="0" w:space="0" w:color="auto"/>
      </w:divBdr>
    </w:div>
    <w:div w:id="394666226">
      <w:bodyDiv w:val="1"/>
      <w:marLeft w:val="0"/>
      <w:marRight w:val="0"/>
      <w:marTop w:val="0"/>
      <w:marBottom w:val="0"/>
      <w:divBdr>
        <w:top w:val="none" w:sz="0" w:space="0" w:color="auto"/>
        <w:left w:val="none" w:sz="0" w:space="0" w:color="auto"/>
        <w:bottom w:val="none" w:sz="0" w:space="0" w:color="auto"/>
        <w:right w:val="none" w:sz="0" w:space="0" w:color="auto"/>
      </w:divBdr>
      <w:divsChild>
        <w:div w:id="120198516">
          <w:marLeft w:val="1166"/>
          <w:marRight w:val="0"/>
          <w:marTop w:val="115"/>
          <w:marBottom w:val="0"/>
          <w:divBdr>
            <w:top w:val="none" w:sz="0" w:space="0" w:color="auto"/>
            <w:left w:val="none" w:sz="0" w:space="0" w:color="auto"/>
            <w:bottom w:val="none" w:sz="0" w:space="0" w:color="auto"/>
            <w:right w:val="none" w:sz="0" w:space="0" w:color="auto"/>
          </w:divBdr>
        </w:div>
        <w:div w:id="1330251223">
          <w:marLeft w:val="1166"/>
          <w:marRight w:val="0"/>
          <w:marTop w:val="115"/>
          <w:marBottom w:val="0"/>
          <w:divBdr>
            <w:top w:val="none" w:sz="0" w:space="0" w:color="auto"/>
            <w:left w:val="none" w:sz="0" w:space="0" w:color="auto"/>
            <w:bottom w:val="none" w:sz="0" w:space="0" w:color="auto"/>
            <w:right w:val="none" w:sz="0" w:space="0" w:color="auto"/>
          </w:divBdr>
        </w:div>
        <w:div w:id="110320138">
          <w:marLeft w:val="1166"/>
          <w:marRight w:val="0"/>
          <w:marTop w:val="115"/>
          <w:marBottom w:val="0"/>
          <w:divBdr>
            <w:top w:val="none" w:sz="0" w:space="0" w:color="auto"/>
            <w:left w:val="none" w:sz="0" w:space="0" w:color="auto"/>
            <w:bottom w:val="none" w:sz="0" w:space="0" w:color="auto"/>
            <w:right w:val="none" w:sz="0" w:space="0" w:color="auto"/>
          </w:divBdr>
        </w:div>
        <w:div w:id="1968469715">
          <w:marLeft w:val="1166"/>
          <w:marRight w:val="0"/>
          <w:marTop w:val="115"/>
          <w:marBottom w:val="0"/>
          <w:divBdr>
            <w:top w:val="none" w:sz="0" w:space="0" w:color="auto"/>
            <w:left w:val="none" w:sz="0" w:space="0" w:color="auto"/>
            <w:bottom w:val="none" w:sz="0" w:space="0" w:color="auto"/>
            <w:right w:val="none" w:sz="0" w:space="0" w:color="auto"/>
          </w:divBdr>
        </w:div>
      </w:divsChild>
    </w:div>
    <w:div w:id="505290086">
      <w:bodyDiv w:val="1"/>
      <w:marLeft w:val="0"/>
      <w:marRight w:val="0"/>
      <w:marTop w:val="0"/>
      <w:marBottom w:val="0"/>
      <w:divBdr>
        <w:top w:val="none" w:sz="0" w:space="0" w:color="auto"/>
        <w:left w:val="none" w:sz="0" w:space="0" w:color="auto"/>
        <w:bottom w:val="none" w:sz="0" w:space="0" w:color="auto"/>
        <w:right w:val="none" w:sz="0" w:space="0" w:color="auto"/>
      </w:divBdr>
      <w:divsChild>
        <w:div w:id="1048846282">
          <w:marLeft w:val="1166"/>
          <w:marRight w:val="0"/>
          <w:marTop w:val="115"/>
          <w:marBottom w:val="0"/>
          <w:divBdr>
            <w:top w:val="none" w:sz="0" w:space="0" w:color="auto"/>
            <w:left w:val="none" w:sz="0" w:space="0" w:color="auto"/>
            <w:bottom w:val="none" w:sz="0" w:space="0" w:color="auto"/>
            <w:right w:val="none" w:sz="0" w:space="0" w:color="auto"/>
          </w:divBdr>
        </w:div>
      </w:divsChild>
    </w:div>
    <w:div w:id="516623799">
      <w:bodyDiv w:val="1"/>
      <w:marLeft w:val="0"/>
      <w:marRight w:val="0"/>
      <w:marTop w:val="0"/>
      <w:marBottom w:val="0"/>
      <w:divBdr>
        <w:top w:val="none" w:sz="0" w:space="0" w:color="auto"/>
        <w:left w:val="none" w:sz="0" w:space="0" w:color="auto"/>
        <w:bottom w:val="none" w:sz="0" w:space="0" w:color="auto"/>
        <w:right w:val="none" w:sz="0" w:space="0" w:color="auto"/>
      </w:divBdr>
      <w:divsChild>
        <w:div w:id="940604008">
          <w:marLeft w:val="1166"/>
          <w:marRight w:val="0"/>
          <w:marTop w:val="96"/>
          <w:marBottom w:val="0"/>
          <w:divBdr>
            <w:top w:val="none" w:sz="0" w:space="0" w:color="auto"/>
            <w:left w:val="none" w:sz="0" w:space="0" w:color="auto"/>
            <w:bottom w:val="none" w:sz="0" w:space="0" w:color="auto"/>
            <w:right w:val="none" w:sz="0" w:space="0" w:color="auto"/>
          </w:divBdr>
        </w:div>
      </w:divsChild>
    </w:div>
    <w:div w:id="857277918">
      <w:bodyDiv w:val="1"/>
      <w:marLeft w:val="0"/>
      <w:marRight w:val="0"/>
      <w:marTop w:val="0"/>
      <w:marBottom w:val="0"/>
      <w:divBdr>
        <w:top w:val="none" w:sz="0" w:space="0" w:color="auto"/>
        <w:left w:val="none" w:sz="0" w:space="0" w:color="auto"/>
        <w:bottom w:val="none" w:sz="0" w:space="0" w:color="auto"/>
        <w:right w:val="none" w:sz="0" w:space="0" w:color="auto"/>
      </w:divBdr>
    </w:div>
    <w:div w:id="1061369447">
      <w:bodyDiv w:val="1"/>
      <w:marLeft w:val="0"/>
      <w:marRight w:val="0"/>
      <w:marTop w:val="0"/>
      <w:marBottom w:val="0"/>
      <w:divBdr>
        <w:top w:val="none" w:sz="0" w:space="0" w:color="auto"/>
        <w:left w:val="none" w:sz="0" w:space="0" w:color="auto"/>
        <w:bottom w:val="none" w:sz="0" w:space="0" w:color="auto"/>
        <w:right w:val="none" w:sz="0" w:space="0" w:color="auto"/>
      </w:divBdr>
      <w:divsChild>
        <w:div w:id="1157527789">
          <w:marLeft w:val="0"/>
          <w:marRight w:val="0"/>
          <w:marTop w:val="0"/>
          <w:marBottom w:val="0"/>
          <w:divBdr>
            <w:top w:val="none" w:sz="0" w:space="0" w:color="auto"/>
            <w:left w:val="none" w:sz="0" w:space="0" w:color="auto"/>
            <w:bottom w:val="none" w:sz="0" w:space="0" w:color="auto"/>
            <w:right w:val="none" w:sz="0" w:space="0" w:color="auto"/>
          </w:divBdr>
          <w:divsChild>
            <w:div w:id="1904943999">
              <w:marLeft w:val="0"/>
              <w:marRight w:val="0"/>
              <w:marTop w:val="0"/>
              <w:marBottom w:val="0"/>
              <w:divBdr>
                <w:top w:val="none" w:sz="0" w:space="0" w:color="auto"/>
                <w:left w:val="none" w:sz="0" w:space="0" w:color="auto"/>
                <w:bottom w:val="none" w:sz="0" w:space="0" w:color="auto"/>
                <w:right w:val="none" w:sz="0" w:space="0" w:color="auto"/>
              </w:divBdr>
              <w:divsChild>
                <w:div w:id="892734037">
                  <w:marLeft w:val="0"/>
                  <w:marRight w:val="0"/>
                  <w:marTop w:val="0"/>
                  <w:marBottom w:val="0"/>
                  <w:divBdr>
                    <w:top w:val="none" w:sz="0" w:space="0" w:color="auto"/>
                    <w:left w:val="none" w:sz="0" w:space="0" w:color="auto"/>
                    <w:bottom w:val="none" w:sz="0" w:space="0" w:color="auto"/>
                    <w:right w:val="none" w:sz="0" w:space="0" w:color="auto"/>
                  </w:divBdr>
                  <w:divsChild>
                    <w:div w:id="196741359">
                      <w:marLeft w:val="0"/>
                      <w:marRight w:val="0"/>
                      <w:marTop w:val="120"/>
                      <w:marBottom w:val="120"/>
                      <w:divBdr>
                        <w:top w:val="none" w:sz="0" w:space="0" w:color="auto"/>
                        <w:left w:val="single" w:sz="6" w:space="8" w:color="EEEEEE"/>
                        <w:bottom w:val="none" w:sz="0" w:space="0" w:color="auto"/>
                        <w:right w:val="single" w:sz="6" w:space="8" w:color="EEEEEE"/>
                      </w:divBdr>
                      <w:divsChild>
                        <w:div w:id="457993137">
                          <w:marLeft w:val="0"/>
                          <w:marRight w:val="0"/>
                          <w:marTop w:val="0"/>
                          <w:marBottom w:val="0"/>
                          <w:divBdr>
                            <w:top w:val="none" w:sz="0" w:space="0" w:color="auto"/>
                            <w:left w:val="none" w:sz="0" w:space="0" w:color="auto"/>
                            <w:bottom w:val="none" w:sz="0" w:space="0" w:color="auto"/>
                            <w:right w:val="none" w:sz="0" w:space="0" w:color="auto"/>
                          </w:divBdr>
                          <w:divsChild>
                            <w:div w:id="876312522">
                              <w:marLeft w:val="0"/>
                              <w:marRight w:val="0"/>
                              <w:marTop w:val="0"/>
                              <w:marBottom w:val="0"/>
                              <w:divBdr>
                                <w:top w:val="none" w:sz="0" w:space="0" w:color="auto"/>
                                <w:left w:val="none" w:sz="0" w:space="0" w:color="auto"/>
                                <w:bottom w:val="none" w:sz="0" w:space="0" w:color="auto"/>
                                <w:right w:val="none" w:sz="0" w:space="0" w:color="auto"/>
                              </w:divBdr>
                              <w:divsChild>
                                <w:div w:id="158277766">
                                  <w:marLeft w:val="0"/>
                                  <w:marRight w:val="0"/>
                                  <w:marTop w:val="0"/>
                                  <w:marBottom w:val="0"/>
                                  <w:divBdr>
                                    <w:top w:val="none" w:sz="0" w:space="0" w:color="auto"/>
                                    <w:left w:val="none" w:sz="0" w:space="0" w:color="auto"/>
                                    <w:bottom w:val="none" w:sz="0" w:space="0" w:color="auto"/>
                                    <w:right w:val="none" w:sz="0" w:space="0" w:color="auto"/>
                                  </w:divBdr>
                                  <w:divsChild>
                                    <w:div w:id="396364701">
                                      <w:marLeft w:val="0"/>
                                      <w:marRight w:val="0"/>
                                      <w:marTop w:val="0"/>
                                      <w:marBottom w:val="0"/>
                                      <w:divBdr>
                                        <w:top w:val="none" w:sz="0" w:space="0" w:color="auto"/>
                                        <w:left w:val="none" w:sz="0" w:space="0" w:color="auto"/>
                                        <w:bottom w:val="none" w:sz="0" w:space="0" w:color="auto"/>
                                        <w:right w:val="none" w:sz="0" w:space="0" w:color="auto"/>
                                      </w:divBdr>
                                      <w:divsChild>
                                        <w:div w:id="856843462">
                                          <w:marLeft w:val="0"/>
                                          <w:marRight w:val="0"/>
                                          <w:marTop w:val="0"/>
                                          <w:marBottom w:val="0"/>
                                          <w:divBdr>
                                            <w:top w:val="none" w:sz="0" w:space="0" w:color="auto"/>
                                            <w:left w:val="none" w:sz="0" w:space="0" w:color="auto"/>
                                            <w:bottom w:val="none" w:sz="0" w:space="0" w:color="auto"/>
                                            <w:right w:val="none" w:sz="0" w:space="0" w:color="auto"/>
                                          </w:divBdr>
                                          <w:divsChild>
                                            <w:div w:id="872840125">
                                              <w:marLeft w:val="0"/>
                                              <w:marRight w:val="0"/>
                                              <w:marTop w:val="0"/>
                                              <w:marBottom w:val="0"/>
                                              <w:divBdr>
                                                <w:top w:val="none" w:sz="0" w:space="0" w:color="auto"/>
                                                <w:left w:val="none" w:sz="0" w:space="0" w:color="auto"/>
                                                <w:bottom w:val="none" w:sz="0" w:space="0" w:color="auto"/>
                                                <w:right w:val="none" w:sz="0" w:space="0" w:color="auto"/>
                                              </w:divBdr>
                                              <w:divsChild>
                                                <w:div w:id="585067362">
                                                  <w:marLeft w:val="0"/>
                                                  <w:marRight w:val="0"/>
                                                  <w:marTop w:val="0"/>
                                                  <w:marBottom w:val="0"/>
                                                  <w:divBdr>
                                                    <w:top w:val="none" w:sz="0" w:space="0" w:color="auto"/>
                                                    <w:left w:val="none" w:sz="0" w:space="0" w:color="auto"/>
                                                    <w:bottom w:val="none" w:sz="0" w:space="0" w:color="auto"/>
                                                    <w:right w:val="none" w:sz="0" w:space="0" w:color="auto"/>
                                                  </w:divBdr>
                                                  <w:divsChild>
                                                    <w:div w:id="2105150412">
                                                      <w:marLeft w:val="0"/>
                                                      <w:marRight w:val="0"/>
                                                      <w:marTop w:val="0"/>
                                                      <w:marBottom w:val="0"/>
                                                      <w:divBdr>
                                                        <w:top w:val="none" w:sz="0" w:space="0" w:color="auto"/>
                                                        <w:left w:val="none" w:sz="0" w:space="0" w:color="auto"/>
                                                        <w:bottom w:val="none" w:sz="0" w:space="0" w:color="auto"/>
                                                        <w:right w:val="none" w:sz="0" w:space="0" w:color="auto"/>
                                                      </w:divBdr>
                                                      <w:divsChild>
                                                        <w:div w:id="1491291541">
                                                          <w:marLeft w:val="0"/>
                                                          <w:marRight w:val="0"/>
                                                          <w:marTop w:val="0"/>
                                                          <w:marBottom w:val="0"/>
                                                          <w:divBdr>
                                                            <w:top w:val="none" w:sz="0" w:space="0" w:color="auto"/>
                                                            <w:left w:val="none" w:sz="0" w:space="0" w:color="auto"/>
                                                            <w:bottom w:val="none" w:sz="0" w:space="0" w:color="auto"/>
                                                            <w:right w:val="none" w:sz="0" w:space="0" w:color="auto"/>
                                                          </w:divBdr>
                                                          <w:divsChild>
                                                            <w:div w:id="1403991079">
                                                              <w:marLeft w:val="0"/>
                                                              <w:marRight w:val="0"/>
                                                              <w:marTop w:val="0"/>
                                                              <w:marBottom w:val="0"/>
                                                              <w:divBdr>
                                                                <w:top w:val="none" w:sz="0" w:space="0" w:color="auto"/>
                                                                <w:left w:val="none" w:sz="0" w:space="0" w:color="auto"/>
                                                                <w:bottom w:val="none" w:sz="0" w:space="0" w:color="auto"/>
                                                                <w:right w:val="none" w:sz="0" w:space="0" w:color="auto"/>
                                                              </w:divBdr>
                                                              <w:divsChild>
                                                                <w:div w:id="140581839">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sChild>
                                    </w:div>
                                  </w:divsChild>
                                </w:div>
                              </w:divsChild>
                            </w:div>
                          </w:divsChild>
                        </w:div>
                      </w:divsChild>
                    </w:div>
                  </w:divsChild>
                </w:div>
              </w:divsChild>
            </w:div>
          </w:divsChild>
        </w:div>
      </w:divsChild>
    </w:div>
    <w:div w:id="1325619817">
      <w:bodyDiv w:val="1"/>
      <w:marLeft w:val="0"/>
      <w:marRight w:val="0"/>
      <w:marTop w:val="0"/>
      <w:marBottom w:val="0"/>
      <w:divBdr>
        <w:top w:val="none" w:sz="0" w:space="0" w:color="auto"/>
        <w:left w:val="none" w:sz="0" w:space="0" w:color="auto"/>
        <w:bottom w:val="none" w:sz="0" w:space="0" w:color="auto"/>
        <w:right w:val="none" w:sz="0" w:space="0" w:color="auto"/>
      </w:divBdr>
    </w:div>
    <w:div w:id="168493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2019-03-13T00:00:00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34062fb-32a7-48e0-acb0-34ea39c47c9d">3VYNHWM7HAHY-65-4</_dlc_DocId>
    <_dlc_DocIdUrl xmlns="e34062fb-32a7-48e0-acb0-34ea39c47c9d">
      <Url>https://cast.sharepoint.illinoisstate.edu/_layouts/DocIdRedir.aspx?ID=3VYNHWM7HAHY-65-4</Url>
      <Description>3VYNHWM7HAHY-65-4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ED9C291F9C3E44A518BD7BC2FF8F82" ma:contentTypeVersion="0" ma:contentTypeDescription="Create a new document." ma:contentTypeScope="" ma:versionID="cbe3bbba98fec284df2a6bebe1df1d5f">
  <xsd:schema xmlns:xsd="http://www.w3.org/2001/XMLSchema" xmlns:xs="http://www.w3.org/2001/XMLSchema" xmlns:p="http://schemas.microsoft.com/office/2006/metadata/properties" xmlns:ns2="e34062fb-32a7-48e0-acb0-34ea39c47c9d" targetNamespace="http://schemas.microsoft.com/office/2006/metadata/properties" ma:root="true" ma:fieldsID="1f2835c3e00d5ebaf12eec8dfc4639bb" ns2:_="">
    <xsd:import namespace="e34062fb-32a7-48e0-acb0-34ea39c47c9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062fb-32a7-48e0-acb0-34ea39c47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F8532-4E4F-4FC0-BCF4-A862E7CDEE71}">
  <ds:schemaRefs>
    <ds:schemaRef ds:uri="http://schemas.microsoft.com/sharepoint/v3/contenttype/forms"/>
  </ds:schemaRefs>
</ds:datastoreItem>
</file>

<file path=customXml/itemProps3.xml><?xml version="1.0" encoding="utf-8"?>
<ds:datastoreItem xmlns:ds="http://schemas.openxmlformats.org/officeDocument/2006/customXml" ds:itemID="{DA428179-16F7-4AAF-9FEB-82DBFD854574}">
  <ds:schemaRefs>
    <ds:schemaRef ds:uri="e34062fb-32a7-48e0-acb0-34ea39c47c9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DEE0E3D-CA77-4B16-B866-6FB9BCB73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062fb-32a7-48e0-acb0-34ea39c4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111213-BE93-4720-BACF-8C3981429B4C}">
  <ds:schemaRefs>
    <ds:schemaRef ds:uri="http://schemas.microsoft.com/sharepoint/events"/>
  </ds:schemaRefs>
</ds:datastoreItem>
</file>

<file path=customXml/itemProps6.xml><?xml version="1.0" encoding="utf-8"?>
<ds:datastoreItem xmlns:ds="http://schemas.openxmlformats.org/officeDocument/2006/customXml" ds:itemID="{6F686760-ED04-4C01-98AC-409F17DC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College of Applied Science and Technology</vt:lpstr>
    </vt:vector>
  </TitlesOfParts>
  <Company>Illinois State University</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Applied Science and Technology</dc:title>
  <dc:creator>College of Applied Science and Technology</dc:creator>
  <cp:lastModifiedBy>Administrator</cp:lastModifiedBy>
  <cp:revision>26</cp:revision>
  <cp:lastPrinted>2019-03-04T13:55:00Z</cp:lastPrinted>
  <dcterms:created xsi:type="dcterms:W3CDTF">2019-03-04T13:55:00Z</dcterms:created>
  <dcterms:modified xsi:type="dcterms:W3CDTF">2019-03-13T20:50:00Z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0x010100DCED9C291F9C3E44A518BD7BC2FF8F82</vt:lpwstr>
  </property>
  <property fmtid="{D5CDD505-2E9C-101B-9397-08002B2CF9AE}" pid="3" name="_dlc_DocIdItemGuid">
    <vt:lpwstr>50aec2b8-3f05-4083-a036-bf6fdf6d8966</vt:lpwstr>
  </property>
</Properties>
</file>