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0" w:rsidRPr="00F1462E" w:rsidRDefault="00A24314" w:rsidP="003A51BE">
      <w:pPr>
        <w:spacing w:before="19" w:after="0" w:line="240" w:lineRule="auto"/>
        <w:ind w:left="2489" w:right="2810"/>
        <w:jc w:val="center"/>
        <w:rPr>
          <w:rFonts w:ascii="Calibri" w:eastAsia="Calibri" w:hAnsi="Calibri" w:cs="Calibri"/>
          <w:b/>
          <w:bCs/>
          <w:szCs w:val="20"/>
        </w:rPr>
      </w:pPr>
      <w:r w:rsidRPr="00F1462E">
        <w:rPr>
          <w:rFonts w:ascii="Calibri" w:eastAsia="Calibri" w:hAnsi="Calibri" w:cs="Calibri"/>
          <w:b/>
          <w:bCs/>
          <w:szCs w:val="20"/>
        </w:rPr>
        <w:t>I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l</w:t>
      </w:r>
      <w:r w:rsidRPr="00F1462E">
        <w:rPr>
          <w:rFonts w:ascii="Calibri" w:eastAsia="Calibri" w:hAnsi="Calibri" w:cs="Calibri"/>
          <w:b/>
          <w:bCs/>
          <w:spacing w:val="1"/>
          <w:szCs w:val="20"/>
        </w:rPr>
        <w:t>l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i</w:t>
      </w:r>
      <w:r w:rsidRPr="00F1462E">
        <w:rPr>
          <w:rFonts w:ascii="Calibri" w:eastAsia="Calibri" w:hAnsi="Calibri" w:cs="Calibri"/>
          <w:b/>
          <w:bCs/>
          <w:spacing w:val="1"/>
          <w:szCs w:val="20"/>
        </w:rPr>
        <w:t>no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i</w:t>
      </w:r>
      <w:r w:rsidRPr="00F1462E">
        <w:rPr>
          <w:rFonts w:ascii="Calibri" w:eastAsia="Calibri" w:hAnsi="Calibri" w:cs="Calibri"/>
          <w:b/>
          <w:bCs/>
          <w:szCs w:val="20"/>
        </w:rPr>
        <w:t>s</w:t>
      </w:r>
      <w:r w:rsidRPr="00F1462E">
        <w:rPr>
          <w:rFonts w:ascii="Calibri" w:eastAsia="Calibri" w:hAnsi="Calibri" w:cs="Calibri"/>
          <w:b/>
          <w:bCs/>
          <w:spacing w:val="-5"/>
          <w:szCs w:val="20"/>
        </w:rPr>
        <w:t xml:space="preserve"> 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S</w:t>
      </w:r>
      <w:r w:rsidRPr="00F1462E">
        <w:rPr>
          <w:rFonts w:ascii="Calibri" w:eastAsia="Calibri" w:hAnsi="Calibri" w:cs="Calibri"/>
          <w:b/>
          <w:bCs/>
          <w:szCs w:val="20"/>
        </w:rPr>
        <w:t>tate</w:t>
      </w:r>
      <w:r w:rsidRPr="00F1462E">
        <w:rPr>
          <w:rFonts w:ascii="Calibri" w:eastAsia="Calibri" w:hAnsi="Calibri" w:cs="Calibri"/>
          <w:b/>
          <w:bCs/>
          <w:spacing w:val="-3"/>
          <w:szCs w:val="20"/>
        </w:rPr>
        <w:t xml:space="preserve"> </w:t>
      </w:r>
      <w:r w:rsidRPr="00F1462E">
        <w:rPr>
          <w:rFonts w:ascii="Calibri" w:eastAsia="Calibri" w:hAnsi="Calibri" w:cs="Calibri"/>
          <w:b/>
          <w:bCs/>
          <w:szCs w:val="20"/>
        </w:rPr>
        <w:t>U</w:t>
      </w:r>
      <w:r w:rsidRPr="00F1462E">
        <w:rPr>
          <w:rFonts w:ascii="Calibri" w:eastAsia="Calibri" w:hAnsi="Calibri" w:cs="Calibri"/>
          <w:b/>
          <w:bCs/>
          <w:spacing w:val="1"/>
          <w:szCs w:val="20"/>
        </w:rPr>
        <w:t>ni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v</w:t>
      </w:r>
      <w:r w:rsidRPr="00F1462E">
        <w:rPr>
          <w:rFonts w:ascii="Calibri" w:eastAsia="Calibri" w:hAnsi="Calibri" w:cs="Calibri"/>
          <w:b/>
          <w:bCs/>
          <w:spacing w:val="1"/>
          <w:szCs w:val="20"/>
        </w:rPr>
        <w:t>er</w:t>
      </w:r>
      <w:r w:rsidRPr="00F1462E">
        <w:rPr>
          <w:rFonts w:ascii="Calibri" w:eastAsia="Calibri" w:hAnsi="Calibri" w:cs="Calibri"/>
          <w:b/>
          <w:bCs/>
          <w:szCs w:val="20"/>
        </w:rPr>
        <w:t>s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i</w:t>
      </w:r>
      <w:r w:rsidRPr="00F1462E">
        <w:rPr>
          <w:rFonts w:ascii="Calibri" w:eastAsia="Calibri" w:hAnsi="Calibri" w:cs="Calibri"/>
          <w:b/>
          <w:bCs/>
          <w:spacing w:val="3"/>
          <w:szCs w:val="20"/>
        </w:rPr>
        <w:t>t</w:t>
      </w:r>
      <w:r w:rsidRPr="00F1462E">
        <w:rPr>
          <w:rFonts w:ascii="Calibri" w:eastAsia="Calibri" w:hAnsi="Calibri" w:cs="Calibri"/>
          <w:b/>
          <w:bCs/>
          <w:spacing w:val="-1"/>
          <w:szCs w:val="20"/>
        </w:rPr>
        <w:t>y</w:t>
      </w:r>
      <w:r w:rsidR="00BF495A" w:rsidRPr="00F1462E">
        <w:rPr>
          <w:rFonts w:ascii="Calibri" w:eastAsia="Calibri" w:hAnsi="Calibri" w:cs="Calibri"/>
          <w:b/>
          <w:bCs/>
          <w:spacing w:val="-1"/>
          <w:szCs w:val="20"/>
        </w:rPr>
        <w:t xml:space="preserve"> – Office of the Provost</w:t>
      </w:r>
    </w:p>
    <w:p w:rsidR="00F02624" w:rsidRPr="00F1462E" w:rsidRDefault="00F02624">
      <w:pPr>
        <w:spacing w:before="19" w:after="0" w:line="240" w:lineRule="auto"/>
        <w:ind w:left="2489" w:right="2810"/>
        <w:jc w:val="center"/>
        <w:rPr>
          <w:rFonts w:ascii="Calibri" w:eastAsia="Calibri" w:hAnsi="Calibri" w:cs="Calibri"/>
          <w:sz w:val="28"/>
          <w:szCs w:val="28"/>
        </w:rPr>
      </w:pPr>
      <w:r w:rsidRPr="00F1462E">
        <w:rPr>
          <w:rFonts w:ascii="Calibri" w:eastAsia="Calibri" w:hAnsi="Calibri" w:cs="Calibri"/>
          <w:b/>
          <w:bCs/>
          <w:sz w:val="28"/>
          <w:szCs w:val="28"/>
        </w:rPr>
        <w:t>International Faculty Support Funds</w:t>
      </w:r>
    </w:p>
    <w:p w:rsidR="00FE7120" w:rsidRPr="00F1462E" w:rsidRDefault="00F02624" w:rsidP="005E001C">
      <w:pPr>
        <w:spacing w:after="0" w:line="240" w:lineRule="auto"/>
        <w:ind w:right="-30"/>
        <w:jc w:val="center"/>
        <w:rPr>
          <w:rFonts w:ascii="Calibri" w:eastAsia="Calibri" w:hAnsi="Calibri" w:cs="Calibri"/>
          <w:b/>
          <w:i/>
          <w:szCs w:val="20"/>
        </w:rPr>
      </w:pPr>
      <w:r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Fu</w:t>
      </w:r>
      <w:r w:rsidRPr="00F1462E">
        <w:rPr>
          <w:rFonts w:ascii="Calibri" w:eastAsia="Calibri" w:hAnsi="Calibri" w:cs="Calibri"/>
          <w:b/>
          <w:bCs/>
          <w:i/>
          <w:spacing w:val="-2"/>
          <w:szCs w:val="20"/>
        </w:rPr>
        <w:t>n</w:t>
      </w:r>
      <w:r w:rsidRPr="00F1462E">
        <w:rPr>
          <w:rFonts w:ascii="Calibri" w:eastAsia="Calibri" w:hAnsi="Calibri" w:cs="Calibri"/>
          <w:b/>
          <w:bCs/>
          <w:i/>
          <w:szCs w:val="20"/>
        </w:rPr>
        <w:t>ds</w:t>
      </w:r>
      <w:r w:rsidR="00A24314" w:rsidRPr="00F1462E">
        <w:rPr>
          <w:rFonts w:ascii="Calibri" w:eastAsia="Calibri" w:hAnsi="Calibri" w:cs="Calibri"/>
          <w:b/>
          <w:bCs/>
          <w:i/>
          <w:spacing w:val="1"/>
          <w:szCs w:val="20"/>
        </w:rPr>
        <w:t xml:space="preserve"> </w:t>
      </w:r>
      <w:r w:rsidR="00A24314" w:rsidRPr="00F1462E">
        <w:rPr>
          <w:rFonts w:ascii="Calibri" w:eastAsia="Calibri" w:hAnsi="Calibri" w:cs="Calibri"/>
          <w:b/>
          <w:bCs/>
          <w:i/>
          <w:spacing w:val="-3"/>
          <w:szCs w:val="20"/>
        </w:rPr>
        <w:t>a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re on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l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y</w:t>
      </w:r>
      <w:r w:rsidR="00A24314" w:rsidRPr="00F1462E">
        <w:rPr>
          <w:rFonts w:ascii="Calibri" w:eastAsia="Calibri" w:hAnsi="Calibri" w:cs="Calibri"/>
          <w:b/>
          <w:bCs/>
          <w:i/>
          <w:spacing w:val="1"/>
          <w:szCs w:val="20"/>
        </w:rPr>
        <w:t xml:space="preserve"> 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a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ll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oca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t</w:t>
      </w:r>
      <w:r w:rsidR="00A24314" w:rsidRPr="00F1462E">
        <w:rPr>
          <w:rFonts w:ascii="Calibri" w:eastAsia="Calibri" w:hAnsi="Calibri" w:cs="Calibri"/>
          <w:b/>
          <w:bCs/>
          <w:i/>
          <w:spacing w:val="-2"/>
          <w:szCs w:val="20"/>
        </w:rPr>
        <w:t>e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 xml:space="preserve">d 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f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 xml:space="preserve">or </w:t>
      </w:r>
      <w:r w:rsidRPr="00F1462E">
        <w:rPr>
          <w:rFonts w:ascii="Calibri" w:eastAsia="Calibri" w:hAnsi="Calibri" w:cs="Calibri"/>
          <w:b/>
          <w:bCs/>
          <w:i/>
          <w:szCs w:val="20"/>
        </w:rPr>
        <w:t>qualified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 xml:space="preserve"> </w:t>
      </w:r>
      <w:r w:rsidR="005E001C" w:rsidRPr="00F1462E">
        <w:rPr>
          <w:rFonts w:ascii="Calibri" w:eastAsia="Calibri" w:hAnsi="Calibri" w:cs="Calibri"/>
          <w:b/>
          <w:bCs/>
          <w:i/>
          <w:szCs w:val="20"/>
        </w:rPr>
        <w:t>T</w:t>
      </w:r>
      <w:r w:rsidR="00A24314" w:rsidRPr="00F1462E">
        <w:rPr>
          <w:rFonts w:ascii="Calibri" w:eastAsia="Calibri" w:hAnsi="Calibri" w:cs="Calibri"/>
          <w:b/>
          <w:bCs/>
          <w:i/>
          <w:spacing w:val="1"/>
          <w:szCs w:val="20"/>
        </w:rPr>
        <w:t>e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n</w:t>
      </w:r>
      <w:r w:rsidR="00A24314" w:rsidRPr="00F1462E">
        <w:rPr>
          <w:rFonts w:ascii="Calibri" w:eastAsia="Calibri" w:hAnsi="Calibri" w:cs="Calibri"/>
          <w:b/>
          <w:bCs/>
          <w:i/>
          <w:spacing w:val="-2"/>
          <w:szCs w:val="20"/>
        </w:rPr>
        <w:t>u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 xml:space="preserve">re 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T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rack</w:t>
      </w:r>
      <w:r w:rsidR="00A24314" w:rsidRPr="00F1462E">
        <w:rPr>
          <w:rFonts w:ascii="Calibri" w:eastAsia="Calibri" w:hAnsi="Calibri" w:cs="Calibri"/>
          <w:b/>
          <w:bCs/>
          <w:i/>
          <w:spacing w:val="-3"/>
          <w:szCs w:val="20"/>
        </w:rPr>
        <w:t xml:space="preserve"> </w:t>
      </w:r>
      <w:r w:rsidR="00A24314" w:rsidRPr="00F1462E">
        <w:rPr>
          <w:rFonts w:ascii="Calibri" w:eastAsia="Calibri" w:hAnsi="Calibri" w:cs="Calibri"/>
          <w:b/>
          <w:bCs/>
          <w:i/>
          <w:spacing w:val="1"/>
          <w:szCs w:val="20"/>
        </w:rPr>
        <w:t>F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acu</w:t>
      </w:r>
      <w:r w:rsidR="00A24314" w:rsidRPr="00F1462E">
        <w:rPr>
          <w:rFonts w:ascii="Calibri" w:eastAsia="Calibri" w:hAnsi="Calibri" w:cs="Calibri"/>
          <w:b/>
          <w:bCs/>
          <w:i/>
          <w:spacing w:val="-1"/>
          <w:szCs w:val="20"/>
        </w:rPr>
        <w:t>lt</w:t>
      </w:r>
      <w:r w:rsidR="00A24314" w:rsidRPr="00F1462E">
        <w:rPr>
          <w:rFonts w:ascii="Calibri" w:eastAsia="Calibri" w:hAnsi="Calibri" w:cs="Calibri"/>
          <w:b/>
          <w:bCs/>
          <w:i/>
          <w:szCs w:val="20"/>
        </w:rPr>
        <w:t>y</w:t>
      </w:r>
    </w:p>
    <w:p w:rsidR="00C911CC" w:rsidRPr="00F1462E" w:rsidRDefault="00C911CC">
      <w:pPr>
        <w:spacing w:before="7" w:after="0" w:line="220" w:lineRule="exact"/>
      </w:pPr>
    </w:p>
    <w:p w:rsidR="0016079C" w:rsidRPr="00F1462E" w:rsidRDefault="0016079C" w:rsidP="0016079C">
      <w:pPr>
        <w:pStyle w:val="PlainText"/>
        <w:rPr>
          <w:color w:val="auto"/>
          <w:szCs w:val="20"/>
        </w:rPr>
      </w:pPr>
      <w:r w:rsidRPr="00F1462E">
        <w:rPr>
          <w:color w:val="auto"/>
          <w:szCs w:val="20"/>
        </w:rPr>
        <w:t xml:space="preserve">The Office of the Provost will provide support for expenses related to the processing of legally required documentation from the Department of Homeland Security for </w:t>
      </w:r>
      <w:r w:rsidR="00FB17B0" w:rsidRPr="00F1462E">
        <w:rPr>
          <w:color w:val="auto"/>
          <w:szCs w:val="20"/>
        </w:rPr>
        <w:t xml:space="preserve">initial employment of </w:t>
      </w:r>
      <w:r w:rsidRPr="00F1462E">
        <w:rPr>
          <w:color w:val="auto"/>
          <w:szCs w:val="20"/>
        </w:rPr>
        <w:t xml:space="preserve">individuals </w:t>
      </w:r>
      <w:r w:rsidR="00C078A1" w:rsidRPr="00F1462E">
        <w:rPr>
          <w:color w:val="auto"/>
          <w:szCs w:val="20"/>
        </w:rPr>
        <w:t xml:space="preserve">who </w:t>
      </w:r>
      <w:r w:rsidR="00FB17B0" w:rsidRPr="00F1462E">
        <w:rPr>
          <w:color w:val="auto"/>
          <w:szCs w:val="20"/>
        </w:rPr>
        <w:t xml:space="preserve">require sponsorship </w:t>
      </w:r>
      <w:r w:rsidRPr="00F1462E">
        <w:rPr>
          <w:color w:val="auto"/>
          <w:szCs w:val="20"/>
        </w:rPr>
        <w:t xml:space="preserve">in Tenure-Track Faculty positions.  Support will be provided for three distinct aspects of securing the employment documentation. </w:t>
      </w:r>
    </w:p>
    <w:p w:rsidR="008926E1" w:rsidRPr="00F1462E" w:rsidRDefault="008926E1" w:rsidP="0016079C">
      <w:pPr>
        <w:pStyle w:val="PlainText"/>
        <w:rPr>
          <w:color w:val="auto"/>
          <w:szCs w:val="20"/>
        </w:rPr>
      </w:pPr>
    </w:p>
    <w:p w:rsidR="005E001C" w:rsidRPr="00F1462E" w:rsidRDefault="005E001C" w:rsidP="00F1462E">
      <w:pPr>
        <w:pStyle w:val="ListParagraph"/>
        <w:widowControl/>
        <w:spacing w:after="0" w:line="240" w:lineRule="auto"/>
        <w:ind w:left="0"/>
        <w:contextualSpacing w:val="0"/>
        <w:rPr>
          <w:sz w:val="18"/>
        </w:rPr>
      </w:pPr>
      <w:r w:rsidRPr="00F1462E">
        <w:rPr>
          <w:rFonts w:ascii="Calibri" w:eastAsia="Calibri" w:hAnsi="Calibri" w:cs="Calibri"/>
          <w:b/>
          <w:spacing w:val="-1"/>
          <w:szCs w:val="20"/>
        </w:rPr>
        <w:t xml:space="preserve">I.  </w:t>
      </w:r>
      <w:r w:rsidRPr="00F1462E">
        <w:rPr>
          <w:rFonts w:ascii="Calibri" w:eastAsia="Calibri" w:hAnsi="Calibri" w:cs="Calibri"/>
          <w:b/>
          <w:spacing w:val="-1"/>
          <w:szCs w:val="20"/>
        </w:rPr>
        <w:tab/>
      </w:r>
      <w:r w:rsidR="004227D8" w:rsidRPr="00F1462E">
        <w:rPr>
          <w:rFonts w:ascii="Calibri" w:eastAsia="Calibri" w:hAnsi="Calibri" w:cs="Calibri"/>
          <w:b/>
          <w:spacing w:val="-1"/>
          <w:szCs w:val="20"/>
        </w:rPr>
        <w:t>H1B</w:t>
      </w:r>
      <w:r w:rsidR="004F73E0" w:rsidRPr="00F1462E">
        <w:rPr>
          <w:rFonts w:ascii="Calibri" w:eastAsia="Calibri" w:hAnsi="Calibri" w:cs="Calibri"/>
          <w:b/>
          <w:spacing w:val="-1"/>
          <w:szCs w:val="20"/>
        </w:rPr>
        <w:t xml:space="preserve"> </w:t>
      </w:r>
      <w:r w:rsidRPr="00F1462E">
        <w:rPr>
          <w:rFonts w:ascii="Calibri" w:eastAsia="Calibri" w:hAnsi="Calibri" w:cs="Calibri"/>
          <w:b/>
          <w:spacing w:val="-1"/>
          <w:szCs w:val="20"/>
        </w:rPr>
        <w:t>Process</w:t>
      </w:r>
      <w:r w:rsidR="00DD7297" w:rsidRPr="00F1462E">
        <w:rPr>
          <w:rFonts w:ascii="Calibri" w:eastAsia="Calibri" w:hAnsi="Calibri" w:cs="Calibri"/>
          <w:b/>
          <w:spacing w:val="-1"/>
          <w:szCs w:val="20"/>
        </w:rPr>
        <w:t>ing – Attorney Fees Only – $1545</w:t>
      </w:r>
      <w:r w:rsidR="00F1462E" w:rsidRPr="00F1462E">
        <w:rPr>
          <w:rFonts w:ascii="Calibri" w:eastAsia="Calibri" w:hAnsi="Calibri" w:cs="Calibri"/>
          <w:b/>
          <w:spacing w:val="-1"/>
          <w:szCs w:val="20"/>
        </w:rPr>
        <w:t xml:space="preserve"> </w:t>
      </w:r>
      <w:r w:rsidR="00F1462E" w:rsidRPr="00F1462E">
        <w:rPr>
          <w:i/>
          <w:sz w:val="18"/>
        </w:rPr>
        <w:t>** Prices could vary based on USCIS costs and attorney fees.</w:t>
      </w:r>
      <w:r w:rsidR="00F1462E" w:rsidRPr="00F1462E">
        <w:rPr>
          <w:sz w:val="18"/>
        </w:rPr>
        <w:t xml:space="preserve"> </w:t>
      </w:r>
    </w:p>
    <w:p w:rsidR="005E001C" w:rsidRPr="00F1462E" w:rsidRDefault="005E001C" w:rsidP="005E001C">
      <w:pPr>
        <w:spacing w:after="0" w:line="220" w:lineRule="atLeast"/>
        <w:ind w:left="715" w:right="941"/>
        <w:rPr>
          <w:rFonts w:ascii="Calibri" w:eastAsia="Calibri" w:hAnsi="Calibri" w:cs="Calibri"/>
          <w:spacing w:val="-1"/>
          <w:szCs w:val="20"/>
        </w:rPr>
      </w:pPr>
      <w:r w:rsidRPr="00F1462E">
        <w:rPr>
          <w:rFonts w:ascii="Calibri" w:eastAsia="Calibri" w:hAnsi="Calibri" w:cs="Calibri"/>
          <w:spacing w:val="-1"/>
          <w:szCs w:val="20"/>
        </w:rPr>
        <w:t xml:space="preserve">Human Resources will verify employment of a new Tenure-Track International </w:t>
      </w:r>
      <w:r w:rsidR="00AF666D" w:rsidRPr="00F1462E">
        <w:rPr>
          <w:rFonts w:ascii="Calibri" w:eastAsia="Calibri" w:hAnsi="Calibri" w:cs="Calibri"/>
          <w:spacing w:val="-1"/>
          <w:szCs w:val="20"/>
        </w:rPr>
        <w:t>f</w:t>
      </w:r>
      <w:r w:rsidRPr="00F1462E">
        <w:rPr>
          <w:rFonts w:ascii="Calibri" w:eastAsia="Calibri" w:hAnsi="Calibri" w:cs="Calibri"/>
          <w:spacing w:val="-1"/>
          <w:szCs w:val="20"/>
        </w:rPr>
        <w:t>aculty member and communicate that information to the AVP for Academic Fiscal Management in the Office of the Provost</w:t>
      </w:r>
      <w:r w:rsidR="00BF495A" w:rsidRPr="00F1462E">
        <w:rPr>
          <w:rFonts w:ascii="Calibri" w:eastAsia="Calibri" w:hAnsi="Calibri" w:cs="Calibri"/>
          <w:spacing w:val="-1"/>
          <w:szCs w:val="20"/>
        </w:rPr>
        <w:t xml:space="preserve"> – Campus Box 4000</w:t>
      </w:r>
      <w:r w:rsidR="0057362C" w:rsidRPr="00F1462E">
        <w:rPr>
          <w:rFonts w:ascii="Calibri" w:eastAsia="Calibri" w:hAnsi="Calibri" w:cs="Calibri"/>
          <w:spacing w:val="-1"/>
          <w:szCs w:val="20"/>
        </w:rPr>
        <w:t>.  Upon receipt $1545</w:t>
      </w:r>
      <w:r w:rsidRPr="00F1462E">
        <w:rPr>
          <w:rFonts w:ascii="Calibri" w:eastAsia="Calibri" w:hAnsi="Calibri" w:cs="Calibri"/>
          <w:spacing w:val="-1"/>
          <w:szCs w:val="20"/>
        </w:rPr>
        <w:t xml:space="preserve"> will be transferred to </w:t>
      </w:r>
      <w:r w:rsidR="004F73E0" w:rsidRPr="00F1462E">
        <w:rPr>
          <w:rFonts w:ascii="Calibri" w:eastAsia="Calibri" w:hAnsi="Calibri" w:cs="Calibri"/>
          <w:spacing w:val="-1"/>
          <w:szCs w:val="20"/>
        </w:rPr>
        <w:t>Human Resources</w:t>
      </w:r>
      <w:r w:rsidRPr="00F1462E">
        <w:rPr>
          <w:rFonts w:ascii="Calibri" w:eastAsia="Calibri" w:hAnsi="Calibri" w:cs="Calibri"/>
          <w:spacing w:val="-1"/>
          <w:szCs w:val="20"/>
        </w:rPr>
        <w:t xml:space="preserve"> to support the attorney fees associated with the H</w:t>
      </w:r>
      <w:r w:rsidR="004227D8" w:rsidRPr="00F1462E">
        <w:rPr>
          <w:rFonts w:ascii="Calibri" w:eastAsia="Calibri" w:hAnsi="Calibri" w:cs="Calibri"/>
          <w:spacing w:val="-1"/>
          <w:szCs w:val="20"/>
        </w:rPr>
        <w:t>1B p</w:t>
      </w:r>
      <w:r w:rsidRPr="00F1462E">
        <w:rPr>
          <w:rFonts w:ascii="Calibri" w:eastAsia="Calibri" w:hAnsi="Calibri" w:cs="Calibri"/>
          <w:spacing w:val="-1"/>
          <w:szCs w:val="20"/>
        </w:rPr>
        <w:t>rocessing.</w:t>
      </w:r>
    </w:p>
    <w:p w:rsidR="005E001C" w:rsidRPr="00F1462E" w:rsidRDefault="005E001C" w:rsidP="005E001C">
      <w:pPr>
        <w:spacing w:after="0" w:line="220" w:lineRule="atLeast"/>
        <w:ind w:left="715" w:right="941"/>
        <w:rPr>
          <w:rFonts w:ascii="Calibri" w:eastAsia="Calibri" w:hAnsi="Calibri" w:cs="Calibri"/>
          <w:spacing w:val="-1"/>
          <w:szCs w:val="20"/>
        </w:rPr>
      </w:pPr>
    </w:p>
    <w:p w:rsidR="005E001C" w:rsidRPr="00F1462E" w:rsidRDefault="005E001C" w:rsidP="00F1462E">
      <w:pPr>
        <w:pStyle w:val="ListParagraph"/>
        <w:widowControl/>
        <w:spacing w:after="0" w:line="240" w:lineRule="auto"/>
        <w:ind w:left="0"/>
        <w:contextualSpacing w:val="0"/>
        <w:rPr>
          <w:sz w:val="18"/>
        </w:rPr>
      </w:pPr>
      <w:r w:rsidRPr="00F1462E">
        <w:rPr>
          <w:rFonts w:ascii="Calibri" w:eastAsia="Calibri" w:hAnsi="Calibri" w:cs="Calibri"/>
          <w:b/>
          <w:spacing w:val="-1"/>
          <w:szCs w:val="20"/>
        </w:rPr>
        <w:t>II.</w:t>
      </w:r>
      <w:r w:rsidRPr="00F1462E">
        <w:rPr>
          <w:rFonts w:ascii="Calibri" w:eastAsia="Calibri" w:hAnsi="Calibri" w:cs="Calibri"/>
          <w:b/>
          <w:spacing w:val="-1"/>
          <w:szCs w:val="20"/>
        </w:rPr>
        <w:tab/>
      </w:r>
      <w:r w:rsidR="004227D8" w:rsidRPr="00F1462E">
        <w:rPr>
          <w:rFonts w:ascii="Calibri" w:eastAsia="Calibri" w:hAnsi="Calibri" w:cs="Calibri"/>
          <w:b/>
          <w:spacing w:val="-1"/>
          <w:szCs w:val="20"/>
        </w:rPr>
        <w:t>H1B</w:t>
      </w:r>
      <w:r w:rsidRPr="00F1462E">
        <w:rPr>
          <w:rFonts w:ascii="Calibri" w:eastAsia="Calibri" w:hAnsi="Calibri" w:cs="Calibri"/>
          <w:b/>
          <w:spacing w:val="-1"/>
          <w:szCs w:val="20"/>
        </w:rPr>
        <w:t xml:space="preserve"> Processing – Related Fees </w:t>
      </w:r>
      <w:r w:rsidR="00AF666D" w:rsidRPr="00F1462E">
        <w:rPr>
          <w:rFonts w:ascii="Calibri" w:eastAsia="Calibri" w:hAnsi="Calibri" w:cs="Calibri"/>
          <w:b/>
          <w:spacing w:val="-1"/>
          <w:szCs w:val="20"/>
        </w:rPr>
        <w:t xml:space="preserve">– </w:t>
      </w:r>
      <w:r w:rsidR="00FB17B0" w:rsidRPr="00F1462E">
        <w:rPr>
          <w:rFonts w:ascii="Calibri" w:eastAsia="Calibri" w:hAnsi="Calibri" w:cs="Calibri"/>
          <w:b/>
          <w:spacing w:val="-1"/>
          <w:szCs w:val="20"/>
        </w:rPr>
        <w:t>$</w:t>
      </w:r>
      <w:r w:rsidR="0057362C" w:rsidRPr="00F1462E">
        <w:rPr>
          <w:rFonts w:ascii="Calibri" w:eastAsia="Calibri" w:hAnsi="Calibri" w:cs="Calibri"/>
          <w:b/>
          <w:spacing w:val="-1"/>
          <w:szCs w:val="20"/>
        </w:rPr>
        <w:t>960</w:t>
      </w:r>
      <w:r w:rsidR="00F1462E" w:rsidRPr="00F1462E">
        <w:rPr>
          <w:rFonts w:ascii="Calibri" w:eastAsia="Calibri" w:hAnsi="Calibri" w:cs="Calibri"/>
          <w:b/>
          <w:spacing w:val="-1"/>
          <w:szCs w:val="20"/>
        </w:rPr>
        <w:t xml:space="preserve"> </w:t>
      </w:r>
      <w:r w:rsidR="00F1462E" w:rsidRPr="00F1462E">
        <w:rPr>
          <w:i/>
          <w:sz w:val="18"/>
        </w:rPr>
        <w:t>** Prices could vary based on USCIS costs and attorney fees.</w:t>
      </w:r>
      <w:r w:rsidR="00F1462E" w:rsidRPr="00F1462E">
        <w:rPr>
          <w:sz w:val="18"/>
        </w:rPr>
        <w:t xml:space="preserve"> </w:t>
      </w:r>
    </w:p>
    <w:p w:rsidR="005E001C" w:rsidRPr="00F1462E" w:rsidRDefault="005E001C" w:rsidP="00AF666D">
      <w:pPr>
        <w:spacing w:after="0" w:line="220" w:lineRule="atLeast"/>
        <w:ind w:left="720" w:right="941" w:hanging="540"/>
        <w:rPr>
          <w:rFonts w:ascii="Calibri" w:eastAsia="Calibri" w:hAnsi="Calibri" w:cs="Calibri"/>
          <w:spacing w:val="-1"/>
          <w:szCs w:val="20"/>
        </w:rPr>
      </w:pPr>
      <w:r w:rsidRPr="00F1462E">
        <w:rPr>
          <w:rFonts w:ascii="Calibri" w:eastAsia="Calibri" w:hAnsi="Calibri" w:cs="Calibri"/>
          <w:b/>
          <w:spacing w:val="-1"/>
          <w:szCs w:val="20"/>
        </w:rPr>
        <w:tab/>
      </w:r>
      <w:r w:rsidRPr="00F1462E">
        <w:rPr>
          <w:rFonts w:ascii="Calibri" w:eastAsia="Calibri" w:hAnsi="Calibri" w:cs="Calibri"/>
          <w:spacing w:val="-1"/>
          <w:szCs w:val="20"/>
        </w:rPr>
        <w:t xml:space="preserve">Upon verification by Human Resources </w:t>
      </w:r>
      <w:r w:rsidR="00AF666D" w:rsidRPr="00F1462E">
        <w:rPr>
          <w:rFonts w:ascii="Calibri" w:eastAsia="Calibri" w:hAnsi="Calibri" w:cs="Calibri"/>
          <w:spacing w:val="-1"/>
          <w:szCs w:val="20"/>
        </w:rPr>
        <w:t>of employment of a new Tenure-Track International faculty member, an additional $</w:t>
      </w:r>
      <w:r w:rsidR="0057362C" w:rsidRPr="00F1462E">
        <w:rPr>
          <w:rFonts w:ascii="Calibri" w:eastAsia="Calibri" w:hAnsi="Calibri" w:cs="Calibri"/>
          <w:spacing w:val="-1"/>
          <w:szCs w:val="20"/>
        </w:rPr>
        <w:t>960</w:t>
      </w:r>
      <w:r w:rsidR="00FB17B0" w:rsidRPr="00F1462E">
        <w:rPr>
          <w:rFonts w:ascii="Calibri" w:eastAsia="Calibri" w:hAnsi="Calibri" w:cs="Calibri"/>
          <w:spacing w:val="-1"/>
          <w:szCs w:val="20"/>
        </w:rPr>
        <w:t xml:space="preserve"> </w:t>
      </w:r>
      <w:r w:rsidR="00AF666D" w:rsidRPr="00F1462E">
        <w:rPr>
          <w:rFonts w:ascii="Calibri" w:eastAsia="Calibri" w:hAnsi="Calibri" w:cs="Calibri"/>
          <w:spacing w:val="-1"/>
          <w:szCs w:val="20"/>
        </w:rPr>
        <w:t xml:space="preserve">will be transferred to </w:t>
      </w:r>
      <w:r w:rsidR="003A51BE" w:rsidRPr="00F1462E">
        <w:rPr>
          <w:rFonts w:ascii="Calibri" w:eastAsia="Calibri" w:hAnsi="Calibri" w:cs="Calibri"/>
          <w:spacing w:val="-1"/>
          <w:szCs w:val="20"/>
        </w:rPr>
        <w:t xml:space="preserve">Human Resources </w:t>
      </w:r>
      <w:r w:rsidR="00AF666D" w:rsidRPr="00F1462E">
        <w:rPr>
          <w:rFonts w:ascii="Calibri" w:eastAsia="Calibri" w:hAnsi="Calibri" w:cs="Calibri"/>
          <w:spacing w:val="-1"/>
          <w:szCs w:val="20"/>
        </w:rPr>
        <w:t>to support expenses</w:t>
      </w:r>
      <w:r w:rsidR="00FB17B0" w:rsidRPr="00F1462E">
        <w:rPr>
          <w:rFonts w:ascii="Calibri" w:eastAsia="Calibri" w:hAnsi="Calibri" w:cs="Calibri"/>
          <w:spacing w:val="-1"/>
          <w:szCs w:val="20"/>
        </w:rPr>
        <w:t xml:space="preserve"> </w:t>
      </w:r>
      <w:r w:rsidR="00AF666D" w:rsidRPr="00F1462E">
        <w:rPr>
          <w:rFonts w:ascii="Calibri" w:eastAsia="Calibri" w:hAnsi="Calibri" w:cs="Calibri"/>
          <w:spacing w:val="-1"/>
          <w:szCs w:val="20"/>
        </w:rPr>
        <w:t xml:space="preserve">related to </w:t>
      </w:r>
      <w:r w:rsidR="004227D8" w:rsidRPr="00F1462E">
        <w:rPr>
          <w:rFonts w:ascii="Calibri" w:eastAsia="Calibri" w:hAnsi="Calibri" w:cs="Calibri"/>
          <w:spacing w:val="-1"/>
          <w:szCs w:val="20"/>
        </w:rPr>
        <w:t>H1B</w:t>
      </w:r>
      <w:r w:rsidR="00AF666D" w:rsidRPr="00F1462E">
        <w:rPr>
          <w:rFonts w:ascii="Calibri" w:eastAsia="Calibri" w:hAnsi="Calibri" w:cs="Calibri"/>
          <w:spacing w:val="-1"/>
          <w:szCs w:val="20"/>
        </w:rPr>
        <w:t xml:space="preserve"> processing; excluding the attorney fees.  </w:t>
      </w:r>
    </w:p>
    <w:p w:rsidR="00AF666D" w:rsidRPr="00F1462E" w:rsidRDefault="00AF666D" w:rsidP="00AF666D">
      <w:pPr>
        <w:spacing w:after="0" w:line="220" w:lineRule="atLeast"/>
        <w:ind w:left="720" w:right="941" w:hanging="540"/>
        <w:rPr>
          <w:rFonts w:ascii="Calibri" w:eastAsia="Calibri" w:hAnsi="Calibri" w:cs="Calibri"/>
          <w:spacing w:val="-1"/>
          <w:szCs w:val="20"/>
        </w:rPr>
      </w:pPr>
    </w:p>
    <w:p w:rsidR="00AF666D" w:rsidRPr="00F1462E" w:rsidRDefault="00AF666D" w:rsidP="00F1462E">
      <w:pPr>
        <w:pStyle w:val="ListParagraph"/>
        <w:widowControl/>
        <w:spacing w:after="0" w:line="240" w:lineRule="auto"/>
        <w:ind w:left="0"/>
        <w:contextualSpacing w:val="0"/>
        <w:rPr>
          <w:sz w:val="18"/>
        </w:rPr>
      </w:pPr>
      <w:r w:rsidRPr="00F1462E">
        <w:rPr>
          <w:rFonts w:ascii="Calibri" w:eastAsia="Calibri" w:hAnsi="Calibri" w:cs="Calibri"/>
          <w:b/>
          <w:spacing w:val="-1"/>
          <w:szCs w:val="20"/>
        </w:rPr>
        <w:t>III.</w:t>
      </w:r>
      <w:r w:rsidRPr="00F1462E">
        <w:rPr>
          <w:rFonts w:ascii="Calibri" w:eastAsia="Calibri" w:hAnsi="Calibri" w:cs="Calibri"/>
          <w:b/>
          <w:spacing w:val="-1"/>
          <w:szCs w:val="20"/>
        </w:rPr>
        <w:tab/>
        <w:t>Perman</w:t>
      </w:r>
      <w:r w:rsidR="00DD7297" w:rsidRPr="00F1462E">
        <w:rPr>
          <w:rFonts w:ascii="Calibri" w:eastAsia="Calibri" w:hAnsi="Calibri" w:cs="Calibri"/>
          <w:b/>
          <w:spacing w:val="-1"/>
          <w:szCs w:val="20"/>
        </w:rPr>
        <w:t>ent Residency Sponsorship – $103</w:t>
      </w:r>
      <w:r w:rsidRPr="00F1462E">
        <w:rPr>
          <w:rFonts w:ascii="Calibri" w:eastAsia="Calibri" w:hAnsi="Calibri" w:cs="Calibri"/>
          <w:b/>
          <w:spacing w:val="-1"/>
          <w:szCs w:val="20"/>
        </w:rPr>
        <w:t>0</w:t>
      </w:r>
      <w:r w:rsidR="00F1462E" w:rsidRPr="00F1462E">
        <w:rPr>
          <w:rFonts w:ascii="Calibri" w:eastAsia="Calibri" w:hAnsi="Calibri" w:cs="Calibri"/>
          <w:b/>
          <w:spacing w:val="-1"/>
          <w:szCs w:val="20"/>
        </w:rPr>
        <w:t xml:space="preserve"> </w:t>
      </w:r>
      <w:r w:rsidR="00F1462E" w:rsidRPr="00F1462E">
        <w:rPr>
          <w:i/>
          <w:sz w:val="18"/>
        </w:rPr>
        <w:t>** Prices could vary based on USCIS costs and attorney fees.</w:t>
      </w:r>
      <w:r w:rsidR="00F1462E" w:rsidRPr="00F1462E">
        <w:rPr>
          <w:sz w:val="18"/>
        </w:rPr>
        <w:t xml:space="preserve"> </w:t>
      </w:r>
    </w:p>
    <w:p w:rsidR="00AF666D" w:rsidRPr="00F1462E" w:rsidRDefault="00AF666D" w:rsidP="00AF666D">
      <w:pPr>
        <w:spacing w:after="0" w:line="220" w:lineRule="atLeast"/>
        <w:ind w:left="720" w:right="941" w:hanging="500"/>
        <w:rPr>
          <w:rFonts w:ascii="Calibri" w:eastAsia="Calibri" w:hAnsi="Calibri" w:cs="Calibri"/>
          <w:spacing w:val="-1"/>
          <w:szCs w:val="20"/>
        </w:rPr>
      </w:pPr>
      <w:r w:rsidRPr="00F1462E">
        <w:rPr>
          <w:rFonts w:ascii="Calibri" w:eastAsia="Calibri" w:hAnsi="Calibri" w:cs="Calibri"/>
          <w:spacing w:val="-1"/>
          <w:szCs w:val="20"/>
        </w:rPr>
        <w:tab/>
        <w:t>No later than 16 months after the initial offer date, departments/schools can request funds to support the initiation of Permanent Residency (green card) sponsorship.  The Office of</w:t>
      </w:r>
      <w:r w:rsidR="0057362C" w:rsidRPr="00F1462E">
        <w:rPr>
          <w:rFonts w:ascii="Calibri" w:eastAsia="Calibri" w:hAnsi="Calibri" w:cs="Calibri"/>
          <w:spacing w:val="-1"/>
          <w:szCs w:val="20"/>
        </w:rPr>
        <w:t xml:space="preserve"> the Provost will transfer $1,03</w:t>
      </w:r>
      <w:r w:rsidRPr="00F1462E">
        <w:rPr>
          <w:rFonts w:ascii="Calibri" w:eastAsia="Calibri" w:hAnsi="Calibri" w:cs="Calibri"/>
          <w:spacing w:val="-1"/>
          <w:szCs w:val="20"/>
        </w:rPr>
        <w:t xml:space="preserve">0 to </w:t>
      </w:r>
      <w:r w:rsidR="003A51BE" w:rsidRPr="00F1462E">
        <w:rPr>
          <w:rFonts w:ascii="Calibri" w:eastAsia="Calibri" w:hAnsi="Calibri" w:cs="Calibri"/>
          <w:spacing w:val="-1"/>
          <w:szCs w:val="20"/>
        </w:rPr>
        <w:t xml:space="preserve">Human Resources </w:t>
      </w:r>
      <w:r w:rsidR="000A441D" w:rsidRPr="00F1462E">
        <w:rPr>
          <w:rFonts w:ascii="Calibri" w:eastAsia="Calibri" w:hAnsi="Calibri" w:cs="Calibri"/>
          <w:spacing w:val="-1"/>
          <w:szCs w:val="20"/>
        </w:rPr>
        <w:t xml:space="preserve">for their payment </w:t>
      </w:r>
      <w:r w:rsidRPr="00F1462E">
        <w:rPr>
          <w:rFonts w:ascii="Calibri" w:eastAsia="Calibri" w:hAnsi="Calibri" w:cs="Calibri"/>
          <w:spacing w:val="-1"/>
          <w:szCs w:val="20"/>
        </w:rPr>
        <w:t xml:space="preserve">upon verification of the faculty member’s good standing.  </w:t>
      </w:r>
    </w:p>
    <w:p w:rsidR="00F1462E" w:rsidRPr="00F1462E" w:rsidRDefault="00F1462E" w:rsidP="00F1462E">
      <w:pPr>
        <w:pStyle w:val="ListParagraph"/>
        <w:widowControl/>
        <w:spacing w:after="0" w:line="240" w:lineRule="auto"/>
        <w:contextualSpacing w:val="0"/>
        <w:rPr>
          <w:rFonts w:ascii="Calibri" w:eastAsia="Calibri" w:hAnsi="Calibri" w:cs="Calibri"/>
          <w:spacing w:val="-1"/>
          <w:sz w:val="18"/>
          <w:szCs w:val="20"/>
        </w:rPr>
      </w:pPr>
    </w:p>
    <w:p w:rsidR="00F1462E" w:rsidRPr="00F1462E" w:rsidRDefault="00F1462E" w:rsidP="00F1462E">
      <w:pPr>
        <w:pStyle w:val="ListParagraph"/>
        <w:widowControl/>
        <w:spacing w:after="0" w:line="240" w:lineRule="auto"/>
        <w:ind w:left="0"/>
        <w:contextualSpacing w:val="0"/>
        <w:rPr>
          <w:rFonts w:ascii="Calibri" w:eastAsia="Calibri" w:hAnsi="Calibri" w:cs="Calibri"/>
          <w:b/>
          <w:spacing w:val="-1"/>
          <w:sz w:val="18"/>
        </w:rPr>
      </w:pPr>
      <w:r w:rsidRPr="00F1462E">
        <w:rPr>
          <w:rFonts w:ascii="Calibri" w:eastAsia="Calibri" w:hAnsi="Calibri" w:cs="Calibri"/>
          <w:b/>
          <w:spacing w:val="-1"/>
          <w:sz w:val="18"/>
        </w:rPr>
        <w:t>Please Note:</w:t>
      </w:r>
    </w:p>
    <w:p w:rsidR="00AA3F58" w:rsidRPr="00F1462E" w:rsidRDefault="00F1462E" w:rsidP="00F1462E">
      <w:pPr>
        <w:pStyle w:val="ListParagraph"/>
        <w:widowControl/>
        <w:spacing w:after="0" w:line="240" w:lineRule="auto"/>
        <w:ind w:left="0"/>
        <w:contextualSpacing w:val="0"/>
        <w:rPr>
          <w:sz w:val="18"/>
        </w:rPr>
      </w:pPr>
      <w:r w:rsidRPr="00F1462E">
        <w:rPr>
          <w:rFonts w:ascii="Calibri" w:eastAsia="Calibri" w:hAnsi="Calibri" w:cs="Calibri"/>
          <w:spacing w:val="-1"/>
          <w:sz w:val="18"/>
        </w:rPr>
        <w:t>Departments are responsible for other costs associated with visa sponsorship, which include but are not limited to the following: H1-B Extensions and express mailing costs (</w:t>
      </w:r>
      <w:r w:rsidRPr="00F1462E">
        <w:rPr>
          <w:sz w:val="18"/>
        </w:rPr>
        <w:t xml:space="preserve">Initial PERM applications, approval notices to individuals outside of the country, receiving receipt or approval notices, mailing premium processing documents). This form is not a comprehensive listing of all potential costs since each sponsorship case is unique. If you have any questions about potential costs, please contact your Faculty Employment Consultant. </w:t>
      </w:r>
      <w:r w:rsidRPr="00DD712D">
        <w:rPr>
          <w:i/>
          <w:sz w:val="18"/>
        </w:rPr>
        <w:t>** Prices could vary based on USCIS costs and attorney fees.</w:t>
      </w:r>
      <w:r w:rsidRPr="00F1462E">
        <w:rPr>
          <w:sz w:val="18"/>
        </w:rPr>
        <w:t xml:space="preserve"> </w:t>
      </w:r>
    </w:p>
    <w:p w:rsidR="00F1462E" w:rsidRPr="00F1462E" w:rsidRDefault="00F1462E" w:rsidP="00F1462E">
      <w:pPr>
        <w:pStyle w:val="ListParagraph"/>
        <w:widowControl/>
        <w:spacing w:after="0" w:line="240" w:lineRule="auto"/>
        <w:ind w:left="0"/>
        <w:contextualSpacing w:val="0"/>
        <w:rPr>
          <w:sz w:val="18"/>
        </w:rPr>
      </w:pPr>
    </w:p>
    <w:p w:rsidR="005E001C" w:rsidRPr="00F1462E" w:rsidRDefault="00AA3F58" w:rsidP="00AA3F58">
      <w:pPr>
        <w:spacing w:after="0" w:line="220" w:lineRule="atLeast"/>
        <w:ind w:left="720" w:right="941" w:hanging="500"/>
        <w:jc w:val="center"/>
        <w:rPr>
          <w:rFonts w:ascii="Calibri" w:eastAsia="Calibri" w:hAnsi="Calibri" w:cs="Calibri"/>
          <w:i/>
          <w:spacing w:val="-1"/>
          <w:sz w:val="18"/>
          <w:szCs w:val="18"/>
        </w:rPr>
      </w:pPr>
      <w:r w:rsidRPr="00F1462E">
        <w:rPr>
          <w:rFonts w:ascii="Calibri" w:eastAsia="Calibri" w:hAnsi="Calibri" w:cs="Calibri"/>
          <w:i/>
          <w:spacing w:val="-1"/>
          <w:sz w:val="18"/>
          <w:szCs w:val="18"/>
        </w:rPr>
        <w:t xml:space="preserve">This form may be used for </w:t>
      </w:r>
      <w:r w:rsidR="007D2FD1" w:rsidRPr="00F1462E">
        <w:rPr>
          <w:rFonts w:ascii="Calibri" w:eastAsia="Calibri" w:hAnsi="Calibri" w:cs="Calibri"/>
          <w:i/>
          <w:spacing w:val="-1"/>
          <w:sz w:val="18"/>
          <w:szCs w:val="18"/>
        </w:rPr>
        <w:t>any of the three fund requests.</w:t>
      </w:r>
      <w:r w:rsidR="00F1462E" w:rsidRPr="00F1462E"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 w:rsidR="008926E1" w:rsidRPr="00F1462E">
        <w:rPr>
          <w:rFonts w:ascii="Calibri" w:eastAsia="Calibri" w:hAnsi="Calibri" w:cs="Calibri"/>
          <w:i/>
          <w:spacing w:val="-1"/>
          <w:sz w:val="18"/>
          <w:szCs w:val="18"/>
        </w:rPr>
        <w:t xml:space="preserve">Please return the form to </w:t>
      </w:r>
      <w:r w:rsidR="00DD7297" w:rsidRPr="00F1462E">
        <w:rPr>
          <w:rFonts w:ascii="Calibri" w:eastAsia="Calibri" w:hAnsi="Calibri" w:cs="Calibri"/>
          <w:i/>
          <w:spacing w:val="-1"/>
          <w:sz w:val="18"/>
          <w:szCs w:val="18"/>
        </w:rPr>
        <w:t>Human Resources</w:t>
      </w:r>
      <w:r w:rsidR="008926E1" w:rsidRPr="00F1462E">
        <w:rPr>
          <w:rFonts w:ascii="Calibri" w:eastAsia="Calibri" w:hAnsi="Calibri" w:cs="Calibri"/>
          <w:i/>
          <w:spacing w:val="-1"/>
          <w:sz w:val="18"/>
          <w:szCs w:val="18"/>
        </w:rPr>
        <w:t>–</w:t>
      </w:r>
      <w:r w:rsidR="00DD7297" w:rsidRPr="00F1462E">
        <w:rPr>
          <w:rFonts w:ascii="Calibri" w:eastAsia="Calibri" w:hAnsi="Calibri" w:cs="Calibri"/>
          <w:i/>
          <w:spacing w:val="-1"/>
          <w:sz w:val="18"/>
          <w:szCs w:val="18"/>
        </w:rPr>
        <w:t>– Campus Box 1300</w:t>
      </w:r>
    </w:p>
    <w:p w:rsidR="00FE7120" w:rsidRPr="00F1462E" w:rsidRDefault="00FE7120">
      <w:pPr>
        <w:pBdr>
          <w:bottom w:val="single" w:sz="12" w:space="1" w:color="auto"/>
        </w:pBdr>
        <w:spacing w:before="6" w:after="0" w:line="170" w:lineRule="exact"/>
        <w:rPr>
          <w:sz w:val="20"/>
          <w:szCs w:val="20"/>
        </w:rPr>
      </w:pPr>
    </w:p>
    <w:p w:rsidR="00AA3F58" w:rsidRPr="00F1462E" w:rsidRDefault="00AA3F58">
      <w:pPr>
        <w:spacing w:before="8" w:after="0" w:line="220" w:lineRule="exact"/>
        <w:rPr>
          <w:sz w:val="20"/>
          <w:szCs w:val="20"/>
        </w:rPr>
      </w:pPr>
      <w:r w:rsidRPr="00F1462E">
        <w:rPr>
          <w:sz w:val="20"/>
          <w:szCs w:val="20"/>
        </w:rPr>
        <w:br/>
        <w:t>Faculty Name___________________________________________________</w:t>
      </w:r>
      <w:r w:rsidRPr="00F1462E">
        <w:rPr>
          <w:sz w:val="20"/>
          <w:szCs w:val="20"/>
        </w:rPr>
        <w:tab/>
        <w:t>UID_______________________</w:t>
      </w:r>
    </w:p>
    <w:p w:rsidR="00AA3F58" w:rsidRPr="00F1462E" w:rsidRDefault="00AA3F58">
      <w:pPr>
        <w:spacing w:before="8" w:after="0" w:line="220" w:lineRule="exact"/>
        <w:rPr>
          <w:sz w:val="20"/>
          <w:szCs w:val="20"/>
        </w:rPr>
      </w:pPr>
    </w:p>
    <w:p w:rsidR="00AA3F58" w:rsidRPr="00F1462E" w:rsidRDefault="00AA3F58">
      <w:pPr>
        <w:spacing w:before="8" w:after="0" w:line="220" w:lineRule="exact"/>
        <w:rPr>
          <w:sz w:val="20"/>
          <w:szCs w:val="20"/>
        </w:rPr>
      </w:pPr>
      <w:r w:rsidRPr="00F1462E">
        <w:rPr>
          <w:sz w:val="20"/>
          <w:szCs w:val="20"/>
        </w:rPr>
        <w:t>Department/School___________</w:t>
      </w:r>
      <w:r w:rsidR="003A51BE" w:rsidRPr="00F1462E">
        <w:rPr>
          <w:sz w:val="20"/>
          <w:szCs w:val="20"/>
        </w:rPr>
        <w:t>_________</w:t>
      </w:r>
      <w:r w:rsidRPr="00F1462E">
        <w:rPr>
          <w:sz w:val="20"/>
          <w:szCs w:val="20"/>
        </w:rPr>
        <w:tab/>
        <w:t>Hire Date______________________</w:t>
      </w:r>
      <w:r w:rsidRPr="00F1462E">
        <w:rPr>
          <w:sz w:val="20"/>
          <w:szCs w:val="20"/>
        </w:rPr>
        <w:tab/>
      </w:r>
      <w:proofErr w:type="spellStart"/>
      <w:r w:rsidRPr="00F1462E">
        <w:rPr>
          <w:sz w:val="20"/>
          <w:szCs w:val="20"/>
        </w:rPr>
        <w:t>Date</w:t>
      </w:r>
      <w:proofErr w:type="spellEnd"/>
      <w:r w:rsidRPr="00F1462E">
        <w:rPr>
          <w:sz w:val="20"/>
          <w:szCs w:val="20"/>
        </w:rPr>
        <w:t xml:space="preserve"> of Offer________________</w:t>
      </w:r>
    </w:p>
    <w:p w:rsidR="00AA3F58" w:rsidRPr="00F1462E" w:rsidRDefault="00AA3F58">
      <w:pPr>
        <w:spacing w:after="0" w:line="193" w:lineRule="exact"/>
        <w:ind w:left="220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AA3F58" w:rsidRPr="00F1462E" w:rsidRDefault="00AA3F58" w:rsidP="00AA3F58">
      <w:pPr>
        <w:spacing w:after="0" w:line="193" w:lineRule="exact"/>
        <w:ind w:right="-20"/>
        <w:rPr>
          <w:rFonts w:ascii="Calibri" w:eastAsia="Calibri" w:hAnsi="Calibri" w:cs="Calibri"/>
          <w:b/>
          <w:bCs/>
          <w:spacing w:val="1"/>
          <w:szCs w:val="20"/>
        </w:rPr>
      </w:pPr>
      <w:r w:rsidRPr="00F1462E">
        <w:rPr>
          <w:rFonts w:ascii="Calibri" w:eastAsia="Calibri" w:hAnsi="Calibri" w:cs="Calibri"/>
          <w:b/>
          <w:bCs/>
          <w:spacing w:val="1"/>
          <w:szCs w:val="20"/>
        </w:rPr>
        <w:t>Type of Funds Requesting</w:t>
      </w:r>
    </w:p>
    <w:p w:rsidR="00AA3F58" w:rsidRPr="00F1462E" w:rsidRDefault="00AA3F58" w:rsidP="00AA3F58">
      <w:pPr>
        <w:spacing w:after="0" w:line="193" w:lineRule="exact"/>
        <w:ind w:left="360" w:right="-20"/>
        <w:rPr>
          <w:rFonts w:ascii="Calibri" w:eastAsia="Calibri" w:hAnsi="Calibri" w:cs="Calibri"/>
          <w:bCs/>
          <w:spacing w:val="1"/>
          <w:szCs w:val="20"/>
        </w:rPr>
      </w:pPr>
    </w:p>
    <w:p w:rsidR="00AA3F58" w:rsidRPr="00F1462E" w:rsidRDefault="004227D8" w:rsidP="00AA3F58">
      <w:pPr>
        <w:pStyle w:val="ListParagraph"/>
        <w:numPr>
          <w:ilvl w:val="0"/>
          <w:numId w:val="1"/>
        </w:numPr>
        <w:spacing w:after="0" w:line="193" w:lineRule="exact"/>
        <w:ind w:left="1080" w:right="-20"/>
        <w:rPr>
          <w:rFonts w:ascii="Calibri" w:eastAsia="Calibri" w:hAnsi="Calibri" w:cs="Calibri"/>
          <w:bCs/>
          <w:spacing w:val="1"/>
          <w:szCs w:val="20"/>
        </w:rPr>
      </w:pPr>
      <w:r w:rsidRPr="00F1462E">
        <w:rPr>
          <w:rFonts w:ascii="Calibri" w:eastAsia="Calibri" w:hAnsi="Calibri" w:cs="Calibri"/>
          <w:bCs/>
          <w:spacing w:val="1"/>
          <w:szCs w:val="20"/>
        </w:rPr>
        <w:t>H1B</w:t>
      </w:r>
      <w:r w:rsidR="00AA3F58" w:rsidRPr="00F1462E">
        <w:rPr>
          <w:rFonts w:ascii="Calibri" w:eastAsia="Calibri" w:hAnsi="Calibri" w:cs="Calibri"/>
          <w:bCs/>
          <w:spacing w:val="1"/>
          <w:szCs w:val="20"/>
        </w:rPr>
        <w:t xml:space="preserve"> –  Attorney Fees</w:t>
      </w:r>
    </w:p>
    <w:p w:rsidR="00AA3F58" w:rsidRPr="00F1462E" w:rsidRDefault="004227D8" w:rsidP="00AA3F58">
      <w:pPr>
        <w:pStyle w:val="ListParagraph"/>
        <w:numPr>
          <w:ilvl w:val="0"/>
          <w:numId w:val="1"/>
        </w:numPr>
        <w:spacing w:after="0" w:line="193" w:lineRule="exact"/>
        <w:ind w:left="1080" w:right="-20"/>
        <w:rPr>
          <w:rFonts w:ascii="Calibri" w:eastAsia="Calibri" w:hAnsi="Calibri" w:cs="Calibri"/>
          <w:bCs/>
          <w:spacing w:val="1"/>
          <w:szCs w:val="20"/>
        </w:rPr>
      </w:pPr>
      <w:r w:rsidRPr="00F1462E">
        <w:rPr>
          <w:rFonts w:ascii="Calibri" w:eastAsia="Calibri" w:hAnsi="Calibri" w:cs="Calibri"/>
          <w:bCs/>
          <w:spacing w:val="1"/>
          <w:szCs w:val="20"/>
        </w:rPr>
        <w:t xml:space="preserve">H1B </w:t>
      </w:r>
      <w:r w:rsidR="00AA3F58" w:rsidRPr="00F1462E">
        <w:rPr>
          <w:rFonts w:ascii="Calibri" w:eastAsia="Calibri" w:hAnsi="Calibri" w:cs="Calibri"/>
          <w:bCs/>
          <w:spacing w:val="1"/>
          <w:szCs w:val="20"/>
        </w:rPr>
        <w:t>– Processing Fees</w:t>
      </w:r>
    </w:p>
    <w:p w:rsidR="00AA3F58" w:rsidRPr="00F1462E" w:rsidRDefault="00AA3F58" w:rsidP="00AA3F58">
      <w:pPr>
        <w:pStyle w:val="ListParagraph"/>
        <w:numPr>
          <w:ilvl w:val="0"/>
          <w:numId w:val="1"/>
        </w:numPr>
        <w:spacing w:after="0" w:line="193" w:lineRule="exact"/>
        <w:ind w:left="1080" w:right="-20"/>
        <w:rPr>
          <w:rFonts w:ascii="Calibri" w:eastAsia="Calibri" w:hAnsi="Calibri" w:cs="Calibri"/>
          <w:bCs/>
          <w:spacing w:val="1"/>
          <w:szCs w:val="20"/>
        </w:rPr>
      </w:pPr>
      <w:r w:rsidRPr="00F1462E">
        <w:rPr>
          <w:rFonts w:ascii="Calibri" w:eastAsia="Calibri" w:hAnsi="Calibri" w:cs="Calibri"/>
          <w:bCs/>
          <w:spacing w:val="1"/>
          <w:szCs w:val="20"/>
        </w:rPr>
        <w:t>Permanent Residency Sponsorship</w:t>
      </w:r>
    </w:p>
    <w:p w:rsidR="00AA3F58" w:rsidRPr="00F1462E" w:rsidRDefault="00AA3F58" w:rsidP="00AA3F58">
      <w:pPr>
        <w:tabs>
          <w:tab w:val="left" w:pos="5260"/>
        </w:tabs>
        <w:spacing w:before="28" w:after="0" w:line="240" w:lineRule="auto"/>
        <w:ind w:left="220" w:right="-20"/>
        <w:rPr>
          <w:noProof/>
        </w:rPr>
      </w:pPr>
    </w:p>
    <w:p w:rsidR="00FE7120" w:rsidRPr="00F1462E" w:rsidRDefault="003A51BE" w:rsidP="00AA3F58">
      <w:pPr>
        <w:tabs>
          <w:tab w:val="left" w:pos="5260"/>
        </w:tabs>
        <w:spacing w:before="28" w:after="0" w:line="240" w:lineRule="auto"/>
        <w:ind w:right="-20"/>
        <w:rPr>
          <w:noProof/>
        </w:rPr>
      </w:pPr>
      <w:r w:rsidRPr="00F1462E">
        <w:rPr>
          <w:noProof/>
          <w:sz w:val="20"/>
          <w:szCs w:val="20"/>
        </w:rPr>
        <w:t>Department Chair/</w:t>
      </w:r>
      <w:r w:rsidR="004F73E0" w:rsidRPr="00F1462E">
        <w:rPr>
          <w:noProof/>
          <w:sz w:val="20"/>
          <w:szCs w:val="20"/>
        </w:rPr>
        <w:t xml:space="preserve">          </w:t>
      </w:r>
      <w:r w:rsidR="00AA3F58" w:rsidRPr="00F1462E">
        <w:rPr>
          <w:noProof/>
        </w:rPr>
        <w:t xml:space="preserve"> _________________________________</w:t>
      </w:r>
      <w:r w:rsidR="00AA3F58" w:rsidRPr="00F1462E">
        <w:rPr>
          <w:noProof/>
        </w:rPr>
        <w:tab/>
        <w:t>______________________________________</w:t>
      </w:r>
    </w:p>
    <w:p w:rsidR="00AA3F58" w:rsidRPr="00F1462E" w:rsidRDefault="003A51BE" w:rsidP="003A51BE">
      <w:pPr>
        <w:tabs>
          <w:tab w:val="left" w:pos="5260"/>
        </w:tabs>
        <w:spacing w:before="2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 w:rsidRPr="00F1462E">
        <w:rPr>
          <w:noProof/>
          <w:sz w:val="20"/>
          <w:szCs w:val="20"/>
        </w:rPr>
        <w:t xml:space="preserve">School Director                 </w:t>
      </w:r>
      <w:r w:rsidR="005175F1" w:rsidRPr="00F1462E">
        <w:rPr>
          <w:noProof/>
          <w:sz w:val="20"/>
          <w:szCs w:val="20"/>
        </w:rPr>
        <w:t xml:space="preserve">   </w:t>
      </w:r>
      <w:r w:rsidR="00AA3F58" w:rsidRPr="00F1462E">
        <w:rPr>
          <w:rFonts w:ascii="Calibri" w:eastAsia="Calibri" w:hAnsi="Calibri" w:cs="Calibri"/>
          <w:i/>
          <w:spacing w:val="1"/>
          <w:sz w:val="16"/>
          <w:szCs w:val="16"/>
        </w:rPr>
        <w:t>(print)</w:t>
      </w:r>
      <w:r w:rsidR="00AA3F58"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</w:r>
      <w:r w:rsidR="00AA3F58"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  <w:t>(sign)</w:t>
      </w:r>
    </w:p>
    <w:p w:rsidR="00F13BC5" w:rsidRPr="00F1462E" w:rsidRDefault="00F13BC5" w:rsidP="003A51BE">
      <w:pPr>
        <w:spacing w:before="28" w:after="0" w:line="240" w:lineRule="auto"/>
        <w:ind w:left="1440" w:right="-20" w:firstLine="720"/>
        <w:rPr>
          <w:rFonts w:ascii="Calibri" w:eastAsia="Calibri" w:hAnsi="Calibri" w:cs="Calibri"/>
          <w:sz w:val="16"/>
          <w:szCs w:val="16"/>
        </w:rPr>
      </w:pPr>
      <w:r w:rsidRPr="00F1462E">
        <w:rPr>
          <w:rFonts w:ascii="Calibri" w:eastAsia="Calibri" w:hAnsi="Calibri" w:cs="Calibri"/>
          <w:sz w:val="16"/>
          <w:szCs w:val="16"/>
        </w:rPr>
        <w:t>___________________________________________</w:t>
      </w:r>
      <w:r w:rsidRPr="00F1462E">
        <w:rPr>
          <w:rFonts w:ascii="Calibri" w:eastAsia="Calibri" w:hAnsi="Calibri" w:cs="Calibri"/>
          <w:sz w:val="16"/>
          <w:szCs w:val="16"/>
        </w:rPr>
        <w:br/>
      </w:r>
      <w:r w:rsidRPr="00F1462E">
        <w:rPr>
          <w:rFonts w:ascii="Calibri" w:eastAsia="Calibri" w:hAnsi="Calibri" w:cs="Calibri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(date)</w:t>
      </w:r>
    </w:p>
    <w:p w:rsidR="00FE7120" w:rsidRPr="00F1462E" w:rsidRDefault="00FE7120" w:rsidP="00AA3F58">
      <w:pPr>
        <w:spacing w:before="28" w:after="0" w:line="240" w:lineRule="auto"/>
        <w:ind w:left="1440" w:right="-20" w:firstLine="720"/>
        <w:rPr>
          <w:rFonts w:ascii="Calibri" w:eastAsia="Calibri" w:hAnsi="Calibri" w:cs="Calibri"/>
          <w:sz w:val="16"/>
          <w:szCs w:val="16"/>
        </w:rPr>
      </w:pPr>
    </w:p>
    <w:p w:rsidR="00F13BC5" w:rsidRPr="00F1462E" w:rsidRDefault="003A51BE" w:rsidP="00F13BC5">
      <w:pPr>
        <w:tabs>
          <w:tab w:val="left" w:pos="5260"/>
        </w:tabs>
        <w:spacing w:before="2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 w:rsidRPr="00F1462E">
        <w:rPr>
          <w:noProof/>
          <w:sz w:val="20"/>
          <w:szCs w:val="20"/>
        </w:rPr>
        <w:t xml:space="preserve">Dean                                   </w:t>
      </w:r>
      <w:r w:rsidR="00F13BC5" w:rsidRPr="00F1462E">
        <w:rPr>
          <w:noProof/>
        </w:rPr>
        <w:t>_________________________________</w:t>
      </w:r>
      <w:r w:rsidR="00F13BC5" w:rsidRPr="00F1462E">
        <w:rPr>
          <w:noProof/>
        </w:rPr>
        <w:tab/>
        <w:t>______________________________________</w:t>
      </w:r>
    </w:p>
    <w:p w:rsidR="00F13BC5" w:rsidRPr="00F1462E" w:rsidRDefault="00F13BC5" w:rsidP="00F13BC5">
      <w:pPr>
        <w:spacing w:before="28" w:after="0" w:line="240" w:lineRule="auto"/>
        <w:ind w:left="1440" w:right="-20" w:firstLine="720"/>
        <w:rPr>
          <w:rFonts w:ascii="Calibri" w:eastAsia="Calibri" w:hAnsi="Calibri" w:cs="Calibri"/>
          <w:sz w:val="16"/>
          <w:szCs w:val="16"/>
        </w:rPr>
      </w:pP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(</w:t>
      </w:r>
      <w:proofErr w:type="gramStart"/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print</w:t>
      </w:r>
      <w:proofErr w:type="gramEnd"/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)</w:t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ab/>
        <w:t>(</w:t>
      </w:r>
      <w:proofErr w:type="gramStart"/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sign</w:t>
      </w:r>
      <w:proofErr w:type="gramEnd"/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)</w:t>
      </w:r>
    </w:p>
    <w:p w:rsidR="00F13BC5" w:rsidRPr="00F1462E" w:rsidRDefault="00F13BC5" w:rsidP="00F13BC5">
      <w:pPr>
        <w:spacing w:before="28" w:after="0" w:line="240" w:lineRule="auto"/>
        <w:ind w:left="1440" w:right="-20" w:firstLine="720"/>
        <w:rPr>
          <w:rFonts w:ascii="Calibri" w:eastAsia="Calibri" w:hAnsi="Calibri" w:cs="Calibri"/>
          <w:sz w:val="16"/>
          <w:szCs w:val="16"/>
        </w:rPr>
      </w:pPr>
      <w:r w:rsidRPr="00F1462E">
        <w:rPr>
          <w:rFonts w:ascii="Calibri" w:eastAsia="Calibri" w:hAnsi="Calibri" w:cs="Calibri"/>
          <w:sz w:val="16"/>
          <w:szCs w:val="16"/>
        </w:rPr>
        <w:t>___________________________________________</w:t>
      </w:r>
      <w:r w:rsidRPr="00F1462E">
        <w:rPr>
          <w:rFonts w:ascii="Calibri" w:eastAsia="Calibri" w:hAnsi="Calibri" w:cs="Calibri"/>
          <w:sz w:val="16"/>
          <w:szCs w:val="16"/>
        </w:rPr>
        <w:br/>
      </w:r>
      <w:r w:rsidRPr="00F1462E">
        <w:rPr>
          <w:rFonts w:ascii="Calibri" w:eastAsia="Calibri" w:hAnsi="Calibri" w:cs="Calibri"/>
          <w:sz w:val="16"/>
          <w:szCs w:val="16"/>
        </w:rPr>
        <w:tab/>
      </w:r>
      <w:r w:rsidRPr="00F1462E">
        <w:rPr>
          <w:rFonts w:ascii="Calibri" w:eastAsia="Calibri" w:hAnsi="Calibri" w:cs="Calibri"/>
          <w:i/>
          <w:spacing w:val="1"/>
          <w:sz w:val="16"/>
          <w:szCs w:val="16"/>
        </w:rPr>
        <w:t>(date)</w:t>
      </w:r>
    </w:p>
    <w:p w:rsidR="00F13BC5" w:rsidRPr="00F1462E" w:rsidRDefault="00F13BC5" w:rsidP="00AA3F58">
      <w:pPr>
        <w:spacing w:before="28" w:after="0" w:line="240" w:lineRule="auto"/>
        <w:ind w:left="1440" w:right="-20" w:firstLine="720"/>
        <w:rPr>
          <w:rFonts w:ascii="Calibri" w:eastAsia="Calibri" w:hAnsi="Calibri" w:cs="Calibri"/>
          <w:sz w:val="16"/>
          <w:szCs w:val="16"/>
        </w:rPr>
      </w:pPr>
    </w:p>
    <w:sectPr w:rsidR="00F13BC5" w:rsidRPr="00F1462E" w:rsidSect="00F250F1">
      <w:headerReference w:type="default" r:id="rId8"/>
      <w:footerReference w:type="default" r:id="rId9"/>
      <w:type w:val="continuous"/>
      <w:pgSz w:w="12240" w:h="15840"/>
      <w:pgMar w:top="288" w:right="720" w:bottom="245" w:left="432" w:header="86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6A" w:rsidRDefault="0002486A" w:rsidP="000F179B">
      <w:pPr>
        <w:spacing w:after="0" w:line="240" w:lineRule="auto"/>
      </w:pPr>
      <w:r>
        <w:separator/>
      </w:r>
    </w:p>
  </w:endnote>
  <w:endnote w:type="continuationSeparator" w:id="0">
    <w:p w:rsidR="0002486A" w:rsidRDefault="0002486A" w:rsidP="000F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1" w:rsidRPr="00F250F1" w:rsidRDefault="00F250F1">
    <w:pPr>
      <w:pStyle w:val="Footer"/>
      <w:rPr>
        <w:sz w:val="16"/>
      </w:rPr>
    </w:pPr>
    <w:r w:rsidRPr="00F250F1">
      <w:rPr>
        <w:sz w:val="16"/>
      </w:rPr>
      <w:t>July 2017</w:t>
    </w:r>
  </w:p>
  <w:p w:rsidR="00F250F1" w:rsidRDefault="00F250F1">
    <w:pPr>
      <w:pStyle w:val="Footer"/>
    </w:pPr>
  </w:p>
  <w:p w:rsidR="00F40A31" w:rsidRDefault="00F40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6A" w:rsidRDefault="0002486A" w:rsidP="000F179B">
      <w:pPr>
        <w:spacing w:after="0" w:line="240" w:lineRule="auto"/>
      </w:pPr>
      <w:r>
        <w:separator/>
      </w:r>
    </w:p>
  </w:footnote>
  <w:footnote w:type="continuationSeparator" w:id="0">
    <w:p w:rsidR="0002486A" w:rsidRDefault="0002486A" w:rsidP="000F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F6" w:rsidRDefault="00B960F6" w:rsidP="00B960F6">
    <w:pPr>
      <w:spacing w:before="59" w:after="0" w:line="216" w:lineRule="exact"/>
      <w:ind w:right="1259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1"/>
        <w:sz w:val="18"/>
        <w:szCs w:val="18"/>
      </w:rPr>
      <w:t>PER</w:t>
    </w:r>
    <w:r>
      <w:rPr>
        <w:rFonts w:ascii="Calibri" w:eastAsia="Calibri" w:hAnsi="Calibri" w:cs="Calibri"/>
        <w:sz w:val="18"/>
        <w:szCs w:val="18"/>
      </w:rPr>
      <w:t>S</w:t>
    </w:r>
    <w:r>
      <w:rPr>
        <w:rFonts w:ascii="Calibri" w:eastAsia="Calibri" w:hAnsi="Calibri" w:cs="Calibri"/>
        <w:spacing w:val="-3"/>
        <w:sz w:val="18"/>
        <w:szCs w:val="18"/>
      </w:rPr>
      <w:t xml:space="preserve"> </w:t>
    </w:r>
    <w:r w:rsidR="0062314F">
      <w:rPr>
        <w:rFonts w:ascii="Calibri" w:eastAsia="Calibri" w:hAnsi="Calibri" w:cs="Calibri"/>
        <w:sz w:val="18"/>
        <w:szCs w:val="18"/>
      </w:rPr>
      <w:t>9</w:t>
    </w:r>
    <w:r w:rsidR="00D02D79">
      <w:rPr>
        <w:rFonts w:ascii="Calibri" w:eastAsia="Calibri" w:hAnsi="Calibri" w:cs="Calibri"/>
        <w:sz w:val="18"/>
        <w:szCs w:val="18"/>
      </w:rPr>
      <w:t>23</w:t>
    </w:r>
    <w:r w:rsidR="0062314F">
      <w:rPr>
        <w:rFonts w:ascii="Calibri" w:eastAsia="Calibri" w:hAnsi="Calibri" w:cs="Calibri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t>– TT ONLY</w:t>
    </w:r>
  </w:p>
  <w:p w:rsidR="00B960F6" w:rsidRDefault="00B960F6">
    <w:pPr>
      <w:pStyle w:val="Header"/>
    </w:pPr>
  </w:p>
  <w:p w:rsidR="000F179B" w:rsidRDefault="000F1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A3F8B"/>
    <w:multiLevelType w:val="hybridMultilevel"/>
    <w:tmpl w:val="64FEEC52"/>
    <w:lvl w:ilvl="0" w:tplc="15FE1F18">
      <w:start w:val="3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8D2"/>
    <w:multiLevelType w:val="hybridMultilevel"/>
    <w:tmpl w:val="7A16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0"/>
    <w:rsid w:val="0002486A"/>
    <w:rsid w:val="00025BBA"/>
    <w:rsid w:val="000667F5"/>
    <w:rsid w:val="000A441D"/>
    <w:rsid w:val="000C54D0"/>
    <w:rsid w:val="000F179B"/>
    <w:rsid w:val="0016079C"/>
    <w:rsid w:val="0017752F"/>
    <w:rsid w:val="001B74D9"/>
    <w:rsid w:val="00210BFC"/>
    <w:rsid w:val="00334CB9"/>
    <w:rsid w:val="00375F99"/>
    <w:rsid w:val="003A51BE"/>
    <w:rsid w:val="003D0808"/>
    <w:rsid w:val="004227D8"/>
    <w:rsid w:val="004F73E0"/>
    <w:rsid w:val="005175F1"/>
    <w:rsid w:val="0057362C"/>
    <w:rsid w:val="005E001C"/>
    <w:rsid w:val="0062314F"/>
    <w:rsid w:val="00631270"/>
    <w:rsid w:val="006827B1"/>
    <w:rsid w:val="006B6D20"/>
    <w:rsid w:val="00705B70"/>
    <w:rsid w:val="007D2FD1"/>
    <w:rsid w:val="008926E1"/>
    <w:rsid w:val="00915AB2"/>
    <w:rsid w:val="009C2EA2"/>
    <w:rsid w:val="009D7750"/>
    <w:rsid w:val="00A24314"/>
    <w:rsid w:val="00AA3F58"/>
    <w:rsid w:val="00AF666D"/>
    <w:rsid w:val="00B960F6"/>
    <w:rsid w:val="00BF495A"/>
    <w:rsid w:val="00C078A1"/>
    <w:rsid w:val="00C911CC"/>
    <w:rsid w:val="00D02D79"/>
    <w:rsid w:val="00D20A29"/>
    <w:rsid w:val="00D20F55"/>
    <w:rsid w:val="00DB3993"/>
    <w:rsid w:val="00DD712D"/>
    <w:rsid w:val="00DD7297"/>
    <w:rsid w:val="00DE01DC"/>
    <w:rsid w:val="00EF78E8"/>
    <w:rsid w:val="00F02624"/>
    <w:rsid w:val="00F13BC5"/>
    <w:rsid w:val="00F1462E"/>
    <w:rsid w:val="00F250F1"/>
    <w:rsid w:val="00F40A31"/>
    <w:rsid w:val="00FB17B0"/>
    <w:rsid w:val="00FC52E7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5ADCB8-BDD0-4875-9FD9-E85C729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9B"/>
  </w:style>
  <w:style w:type="paragraph" w:styleId="Footer">
    <w:name w:val="footer"/>
    <w:basedOn w:val="Normal"/>
    <w:link w:val="FooterChar"/>
    <w:uiPriority w:val="99"/>
    <w:unhideWhenUsed/>
    <w:rsid w:val="000F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9B"/>
  </w:style>
  <w:style w:type="paragraph" w:styleId="PlainText">
    <w:name w:val="Plain Text"/>
    <w:basedOn w:val="Normal"/>
    <w:link w:val="PlainTextChar"/>
    <w:uiPriority w:val="99"/>
    <w:semiHidden/>
    <w:unhideWhenUsed/>
    <w:rsid w:val="0016079C"/>
    <w:pPr>
      <w:widowControl/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079C"/>
    <w:rPr>
      <w:rFonts w:ascii="Calibri" w:hAnsi="Calibri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05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B7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5782-EA03-4C6A-B0C1-DE99054E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Illlinois State University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Reggie</dc:creator>
  <cp:lastModifiedBy>Norris, Kaitlin</cp:lastModifiedBy>
  <cp:revision>8</cp:revision>
  <cp:lastPrinted>2013-03-13T17:53:00Z</cp:lastPrinted>
  <dcterms:created xsi:type="dcterms:W3CDTF">2016-11-30T21:09:00Z</dcterms:created>
  <dcterms:modified xsi:type="dcterms:W3CDTF">2017-06-29T13:48:00Z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LastSaved">
    <vt:filetime>2012-10-08T00:00:00Z</vt:filetime>
  </property>
</Properties>
</file>