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0DC95" w14:textId="77777777" w:rsidR="00070066" w:rsidRPr="00FF3568" w:rsidRDefault="00070066" w:rsidP="00070066">
      <w:pPr>
        <w:jc w:val="center"/>
        <w:rPr>
          <w:b/>
        </w:rPr>
      </w:pPr>
      <w:r w:rsidRPr="00FF3568">
        <w:rPr>
          <w:b/>
        </w:rPr>
        <w:t>NEW DEGREE PROGRAM APPLICATION</w:t>
      </w:r>
    </w:p>
    <w:p w14:paraId="514B0583" w14:textId="77777777" w:rsidR="00070066" w:rsidRDefault="00070066" w:rsidP="00070066"/>
    <w:p w14:paraId="461F5412" w14:textId="77777777" w:rsidR="00070066" w:rsidRDefault="00070066" w:rsidP="00070066"/>
    <w:p w14:paraId="3AE91C71" w14:textId="77777777" w:rsidR="00070066" w:rsidRPr="00FF3568" w:rsidRDefault="00070066" w:rsidP="00070066">
      <w:pPr>
        <w:rPr>
          <w:b/>
        </w:rPr>
      </w:pPr>
      <w:r w:rsidRPr="00FF3568">
        <w:rPr>
          <w:b/>
        </w:rPr>
        <w:t>1.  Degree Program Title and Overview</w:t>
      </w:r>
    </w:p>
    <w:p w14:paraId="1F919E6F" w14:textId="77777777" w:rsidR="00070066" w:rsidRPr="00070066" w:rsidRDefault="00070066" w:rsidP="00CA42DF">
      <w:pPr>
        <w:pBdr>
          <w:top w:val="single" w:sz="6" w:space="1" w:color="auto"/>
          <w:left w:val="single" w:sz="6" w:space="4" w:color="auto"/>
          <w:bottom w:val="single" w:sz="6" w:space="1" w:color="auto"/>
          <w:right w:val="single" w:sz="6" w:space="4" w:color="auto"/>
        </w:pBdr>
        <w:rPr>
          <w:i/>
          <w:sz w:val="20"/>
          <w:szCs w:val="20"/>
        </w:rPr>
      </w:pPr>
      <w:r w:rsidRPr="00070066">
        <w:rPr>
          <w:i/>
          <w:sz w:val="20"/>
          <w:szCs w:val="20"/>
        </w:rPr>
        <w:t xml:space="preserve">What is the specific title of the proposed degree program as it would be listed in the IBHE Program Inventory? The name should be what typically is used for similar programs nationally. Provide a </w:t>
      </w:r>
      <w:r w:rsidRPr="00070066">
        <w:rPr>
          <w:b/>
          <w:i/>
          <w:sz w:val="20"/>
          <w:szCs w:val="20"/>
        </w:rPr>
        <w:t>short</w:t>
      </w:r>
      <w:r w:rsidRPr="00070066">
        <w:rPr>
          <w:i/>
          <w:sz w:val="20"/>
          <w:szCs w:val="20"/>
        </w:rPr>
        <w:t xml:space="preserve"> description of the program, including highlights of the program objectives and the careers, occupations, or further educational opportunities for which the program will prepare graduates. </w:t>
      </w:r>
    </w:p>
    <w:p w14:paraId="3077C624" w14:textId="77777777" w:rsidR="00070066" w:rsidRDefault="00070066" w:rsidP="00070066">
      <w:pPr>
        <w:rPr>
          <w:i/>
        </w:rPr>
      </w:pPr>
    </w:p>
    <w:p w14:paraId="7DF9274B" w14:textId="77777777" w:rsidR="00070066" w:rsidRDefault="00070066" w:rsidP="00070066"/>
    <w:p w14:paraId="5A656EBE" w14:textId="77777777" w:rsidR="00070066" w:rsidRDefault="00070066" w:rsidP="00070066"/>
    <w:p w14:paraId="00564AAA" w14:textId="77777777" w:rsidR="00070066" w:rsidRDefault="00070066" w:rsidP="00070066"/>
    <w:p w14:paraId="097B14DB" w14:textId="77777777" w:rsidR="00070066" w:rsidRPr="00FF3568" w:rsidRDefault="00070066" w:rsidP="00070066">
      <w:pPr>
        <w:rPr>
          <w:b/>
        </w:rPr>
      </w:pPr>
      <w:r w:rsidRPr="00FF3568">
        <w:rPr>
          <w:b/>
        </w:rPr>
        <w:t>2.  Classification of Instructional Program (CIP) Code</w:t>
      </w:r>
    </w:p>
    <w:p w14:paraId="7A17E328" w14:textId="77777777" w:rsidR="00070066" w:rsidRPr="00070066" w:rsidRDefault="00070066" w:rsidP="00CA42DF">
      <w:pPr>
        <w:pBdr>
          <w:top w:val="single" w:sz="6" w:space="1" w:color="auto"/>
          <w:left w:val="single" w:sz="6" w:space="4" w:color="auto"/>
          <w:bottom w:val="single" w:sz="6" w:space="1" w:color="auto"/>
          <w:right w:val="single" w:sz="6" w:space="4" w:color="auto"/>
        </w:pBdr>
        <w:rPr>
          <w:sz w:val="20"/>
          <w:szCs w:val="20"/>
        </w:rPr>
      </w:pPr>
      <w:r w:rsidRPr="00070066">
        <w:rPr>
          <w:i/>
          <w:sz w:val="20"/>
          <w:szCs w:val="20"/>
        </w:rPr>
        <w:t>Recommend the University’s preferred six-digit CIP code for this program.</w:t>
      </w:r>
    </w:p>
    <w:p w14:paraId="01727224" w14:textId="77777777" w:rsidR="00070066" w:rsidRDefault="00070066" w:rsidP="00070066"/>
    <w:p w14:paraId="1E918541" w14:textId="77777777" w:rsidR="00070066" w:rsidRDefault="00070066" w:rsidP="00070066"/>
    <w:p w14:paraId="4FB1CE9A" w14:textId="77777777" w:rsidR="00070066" w:rsidRPr="00FF3568" w:rsidRDefault="00070066" w:rsidP="00070066">
      <w:pPr>
        <w:rPr>
          <w:b/>
        </w:rPr>
      </w:pPr>
      <w:r w:rsidRPr="00FF3568">
        <w:rPr>
          <w:b/>
        </w:rPr>
        <w:t>3.  Enrollment and Degree Projections for the First and Fifth Years of the Program</w:t>
      </w:r>
    </w:p>
    <w:p w14:paraId="58823BDC" w14:textId="77777777" w:rsidR="00070066" w:rsidRPr="00070066" w:rsidRDefault="00070066" w:rsidP="00CA42DF">
      <w:pPr>
        <w:pBdr>
          <w:top w:val="single" w:sz="6" w:space="1" w:color="auto"/>
          <w:left w:val="single" w:sz="6" w:space="4" w:color="auto"/>
          <w:bottom w:val="single" w:sz="6" w:space="1" w:color="auto"/>
          <w:right w:val="single" w:sz="6" w:space="4" w:color="auto"/>
        </w:pBdr>
        <w:rPr>
          <w:sz w:val="20"/>
          <w:szCs w:val="20"/>
        </w:rPr>
      </w:pPr>
      <w:r w:rsidRPr="00070066">
        <w:rPr>
          <w:i/>
          <w:sz w:val="20"/>
          <w:szCs w:val="20"/>
        </w:rPr>
        <w:t>In the Excel table below, summarize enrollment and degrees conferred projections for the program for the first and the fifth years of operation. If possible, indicate the number of full-time and part-time students to be enrolled each fall term in the notes section. If it is not possible to provide fall enrollments or fall enrollments are not applicable to this program, please indicate so and give a short explanation. The degree projections should encompass the fiscal year as reported to the IBHE.</w:t>
      </w:r>
    </w:p>
    <w:p w14:paraId="173F3E11" w14:textId="77777777" w:rsidR="00070066" w:rsidRDefault="00070066" w:rsidP="00070066"/>
    <w:p w14:paraId="703CCF2A" w14:textId="77777777" w:rsidR="00070066" w:rsidRDefault="00070066" w:rsidP="00070066"/>
    <w:tbl>
      <w:tblPr>
        <w:tblStyle w:val="TableGrid"/>
        <w:tblW w:w="0" w:type="auto"/>
        <w:tblInd w:w="108" w:type="dxa"/>
        <w:tblLook w:val="04A0" w:firstRow="1" w:lastRow="0" w:firstColumn="1" w:lastColumn="0" w:noHBand="0" w:noVBand="1"/>
      </w:tblPr>
      <w:tblGrid>
        <w:gridCol w:w="5250"/>
        <w:gridCol w:w="1931"/>
        <w:gridCol w:w="2061"/>
      </w:tblGrid>
      <w:tr w:rsidR="00070066" w:rsidRPr="00070066" w14:paraId="614B397B" w14:textId="77777777" w:rsidTr="00FF3568">
        <w:tc>
          <w:tcPr>
            <w:tcW w:w="9468" w:type="dxa"/>
            <w:gridSpan w:val="3"/>
          </w:tcPr>
          <w:p w14:paraId="67E478EA" w14:textId="77777777" w:rsidR="00070066" w:rsidRPr="00070066" w:rsidRDefault="00E042B4" w:rsidP="00070066">
            <w:pPr>
              <w:jc w:val="center"/>
              <w:rPr>
                <w:b/>
                <w:sz w:val="20"/>
                <w:szCs w:val="20"/>
              </w:rPr>
            </w:pPr>
            <w:r w:rsidRPr="00070066">
              <w:rPr>
                <w:b/>
                <w:sz w:val="20"/>
                <w:szCs w:val="20"/>
              </w:rPr>
              <w:t>STUDENT ENROLLMENT AND DEGREE PROJECTIONS</w:t>
            </w:r>
          </w:p>
          <w:p w14:paraId="42FF902F" w14:textId="77777777" w:rsidR="00070066" w:rsidRPr="00070066" w:rsidRDefault="00E042B4" w:rsidP="00070066">
            <w:pPr>
              <w:jc w:val="center"/>
              <w:rPr>
                <w:sz w:val="20"/>
                <w:szCs w:val="20"/>
              </w:rPr>
            </w:pPr>
            <w:r w:rsidRPr="00070066">
              <w:rPr>
                <w:b/>
                <w:sz w:val="20"/>
                <w:szCs w:val="20"/>
              </w:rPr>
              <w:t>FOR THE PROPOSED PROGRAM</w:t>
            </w:r>
          </w:p>
        </w:tc>
      </w:tr>
      <w:tr w:rsidR="00070066" w:rsidRPr="00070066" w14:paraId="4C41BAEE" w14:textId="77777777" w:rsidTr="00FF3568">
        <w:tc>
          <w:tcPr>
            <w:tcW w:w="5400" w:type="dxa"/>
          </w:tcPr>
          <w:p w14:paraId="1DE91ECB" w14:textId="77777777" w:rsidR="00070066" w:rsidRPr="00070066" w:rsidRDefault="00070066" w:rsidP="00070066">
            <w:pPr>
              <w:rPr>
                <w:sz w:val="20"/>
                <w:szCs w:val="20"/>
              </w:rPr>
            </w:pPr>
          </w:p>
        </w:tc>
        <w:tc>
          <w:tcPr>
            <w:tcW w:w="1980" w:type="dxa"/>
          </w:tcPr>
          <w:p w14:paraId="134F15EF" w14:textId="77777777" w:rsidR="00070066" w:rsidRPr="00070066" w:rsidRDefault="00070066" w:rsidP="00070066">
            <w:pPr>
              <w:jc w:val="center"/>
              <w:rPr>
                <w:sz w:val="20"/>
                <w:szCs w:val="20"/>
              </w:rPr>
            </w:pPr>
            <w:r w:rsidRPr="00070066">
              <w:rPr>
                <w:sz w:val="20"/>
                <w:szCs w:val="20"/>
              </w:rPr>
              <w:t>Year One</w:t>
            </w:r>
          </w:p>
        </w:tc>
        <w:tc>
          <w:tcPr>
            <w:tcW w:w="2088" w:type="dxa"/>
          </w:tcPr>
          <w:p w14:paraId="5C09308A" w14:textId="77777777" w:rsidR="00070066" w:rsidRPr="00070066" w:rsidRDefault="00070066" w:rsidP="00070066">
            <w:pPr>
              <w:jc w:val="center"/>
              <w:rPr>
                <w:sz w:val="20"/>
                <w:szCs w:val="20"/>
              </w:rPr>
            </w:pPr>
            <w:r w:rsidRPr="00070066">
              <w:rPr>
                <w:sz w:val="20"/>
                <w:szCs w:val="20"/>
              </w:rPr>
              <w:t>5th Year</w:t>
            </w:r>
          </w:p>
          <w:p w14:paraId="6797F93E" w14:textId="77777777" w:rsidR="00070066" w:rsidRPr="00070066" w:rsidRDefault="00070066" w:rsidP="00070066">
            <w:pPr>
              <w:jc w:val="center"/>
              <w:rPr>
                <w:sz w:val="20"/>
                <w:szCs w:val="20"/>
              </w:rPr>
            </w:pPr>
            <w:r w:rsidRPr="00070066">
              <w:rPr>
                <w:sz w:val="20"/>
                <w:szCs w:val="20"/>
              </w:rPr>
              <w:t>(or when fully implemented)</w:t>
            </w:r>
          </w:p>
        </w:tc>
      </w:tr>
      <w:tr w:rsidR="00070066" w:rsidRPr="00070066" w14:paraId="722FD3EE" w14:textId="77777777" w:rsidTr="00FF3568">
        <w:tc>
          <w:tcPr>
            <w:tcW w:w="5400" w:type="dxa"/>
          </w:tcPr>
          <w:p w14:paraId="10AD1C86" w14:textId="77777777" w:rsidR="00070066" w:rsidRPr="00070066" w:rsidRDefault="00070066" w:rsidP="00070066">
            <w:pPr>
              <w:rPr>
                <w:sz w:val="20"/>
                <w:szCs w:val="20"/>
              </w:rPr>
            </w:pPr>
            <w:r w:rsidRPr="00070066">
              <w:rPr>
                <w:sz w:val="20"/>
                <w:szCs w:val="20"/>
              </w:rPr>
              <w:t>Number of Program Majors (Fall Headcount)</w:t>
            </w:r>
          </w:p>
        </w:tc>
        <w:tc>
          <w:tcPr>
            <w:tcW w:w="1980" w:type="dxa"/>
          </w:tcPr>
          <w:p w14:paraId="5C2BEEE9" w14:textId="77777777" w:rsidR="00070066" w:rsidRPr="00070066" w:rsidRDefault="00070066" w:rsidP="00070066">
            <w:pPr>
              <w:rPr>
                <w:sz w:val="20"/>
                <w:szCs w:val="20"/>
              </w:rPr>
            </w:pPr>
          </w:p>
        </w:tc>
        <w:tc>
          <w:tcPr>
            <w:tcW w:w="2088" w:type="dxa"/>
          </w:tcPr>
          <w:p w14:paraId="1C793D42" w14:textId="77777777" w:rsidR="00070066" w:rsidRPr="00070066" w:rsidRDefault="00070066" w:rsidP="00070066">
            <w:pPr>
              <w:rPr>
                <w:sz w:val="20"/>
                <w:szCs w:val="20"/>
              </w:rPr>
            </w:pPr>
          </w:p>
        </w:tc>
      </w:tr>
      <w:tr w:rsidR="00070066" w:rsidRPr="00070066" w14:paraId="5026A91F" w14:textId="77777777" w:rsidTr="00FF3568">
        <w:tc>
          <w:tcPr>
            <w:tcW w:w="5400" w:type="dxa"/>
          </w:tcPr>
          <w:p w14:paraId="2FE25230" w14:textId="77777777" w:rsidR="00070066" w:rsidRPr="00070066" w:rsidRDefault="00070066" w:rsidP="00070066">
            <w:pPr>
              <w:rPr>
                <w:sz w:val="20"/>
                <w:szCs w:val="20"/>
              </w:rPr>
            </w:pPr>
            <w:r w:rsidRPr="00070066">
              <w:rPr>
                <w:sz w:val="20"/>
                <w:szCs w:val="20"/>
              </w:rPr>
              <w:t>Annual Full-time-equivalent Majors (Fiscal Year)</w:t>
            </w:r>
          </w:p>
        </w:tc>
        <w:tc>
          <w:tcPr>
            <w:tcW w:w="1980" w:type="dxa"/>
          </w:tcPr>
          <w:p w14:paraId="1877D7AD" w14:textId="77777777" w:rsidR="00070066" w:rsidRPr="00070066" w:rsidRDefault="00070066" w:rsidP="00070066">
            <w:pPr>
              <w:rPr>
                <w:sz w:val="20"/>
                <w:szCs w:val="20"/>
              </w:rPr>
            </w:pPr>
          </w:p>
        </w:tc>
        <w:tc>
          <w:tcPr>
            <w:tcW w:w="2088" w:type="dxa"/>
          </w:tcPr>
          <w:p w14:paraId="4899D254" w14:textId="77777777" w:rsidR="00070066" w:rsidRPr="00070066" w:rsidRDefault="00070066" w:rsidP="00070066">
            <w:pPr>
              <w:rPr>
                <w:sz w:val="20"/>
                <w:szCs w:val="20"/>
              </w:rPr>
            </w:pPr>
          </w:p>
        </w:tc>
      </w:tr>
      <w:tr w:rsidR="00070066" w:rsidRPr="00070066" w14:paraId="314E70FE" w14:textId="77777777" w:rsidTr="00FF3568">
        <w:tc>
          <w:tcPr>
            <w:tcW w:w="5400" w:type="dxa"/>
          </w:tcPr>
          <w:p w14:paraId="7632E479" w14:textId="77777777" w:rsidR="00070066" w:rsidRPr="00070066" w:rsidRDefault="00070066" w:rsidP="00070066">
            <w:pPr>
              <w:rPr>
                <w:sz w:val="20"/>
                <w:szCs w:val="20"/>
              </w:rPr>
            </w:pPr>
            <w:r w:rsidRPr="00070066">
              <w:rPr>
                <w:sz w:val="20"/>
                <w:szCs w:val="20"/>
              </w:rPr>
              <w:t>Annual Number of Degrees Awarded</w:t>
            </w:r>
          </w:p>
        </w:tc>
        <w:tc>
          <w:tcPr>
            <w:tcW w:w="1980" w:type="dxa"/>
          </w:tcPr>
          <w:p w14:paraId="1973EA79" w14:textId="77777777" w:rsidR="00070066" w:rsidRPr="00070066" w:rsidRDefault="00070066" w:rsidP="00070066">
            <w:pPr>
              <w:rPr>
                <w:sz w:val="20"/>
                <w:szCs w:val="20"/>
              </w:rPr>
            </w:pPr>
          </w:p>
        </w:tc>
        <w:tc>
          <w:tcPr>
            <w:tcW w:w="2088" w:type="dxa"/>
          </w:tcPr>
          <w:p w14:paraId="0EF6E8D2" w14:textId="77777777" w:rsidR="00070066" w:rsidRPr="00070066" w:rsidRDefault="00070066" w:rsidP="00070066">
            <w:pPr>
              <w:rPr>
                <w:sz w:val="20"/>
                <w:szCs w:val="20"/>
              </w:rPr>
            </w:pPr>
          </w:p>
        </w:tc>
      </w:tr>
    </w:tbl>
    <w:p w14:paraId="29519CA9" w14:textId="77777777" w:rsidR="00070066" w:rsidRDefault="00070066" w:rsidP="00070066"/>
    <w:p w14:paraId="3AF3D7D0" w14:textId="77777777" w:rsidR="00FF3568" w:rsidRDefault="00FF3568" w:rsidP="00070066">
      <w:pPr>
        <w:rPr>
          <w:sz w:val="20"/>
          <w:szCs w:val="20"/>
        </w:rPr>
      </w:pPr>
      <w:r w:rsidRPr="00FF3568">
        <w:rPr>
          <w:i/>
          <w:sz w:val="20"/>
          <w:szCs w:val="20"/>
        </w:rPr>
        <w:t>Add here any relevant notes (e.g., Students are to be enrolled in a cohort; all students wi</w:t>
      </w:r>
      <w:r>
        <w:rPr>
          <w:i/>
          <w:sz w:val="20"/>
          <w:szCs w:val="20"/>
        </w:rPr>
        <w:t>ll be enrolled part-time; etc.)</w:t>
      </w:r>
    </w:p>
    <w:p w14:paraId="37AB06ED" w14:textId="77777777" w:rsidR="00FF3568" w:rsidRDefault="00FF3568" w:rsidP="00070066">
      <w:pPr>
        <w:rPr>
          <w:sz w:val="20"/>
          <w:szCs w:val="20"/>
        </w:rPr>
      </w:pPr>
    </w:p>
    <w:p w14:paraId="37358D10" w14:textId="77777777" w:rsidR="00FF3568" w:rsidRDefault="00FF3568" w:rsidP="00070066">
      <w:pPr>
        <w:rPr>
          <w:sz w:val="20"/>
          <w:szCs w:val="20"/>
        </w:rPr>
      </w:pPr>
    </w:p>
    <w:p w14:paraId="1C7165EC" w14:textId="77777777" w:rsidR="00FF3568" w:rsidRPr="00FF3568" w:rsidRDefault="00FF3568" w:rsidP="00070066">
      <w:pPr>
        <w:rPr>
          <w:b/>
        </w:rPr>
      </w:pPr>
      <w:r w:rsidRPr="00FF3568">
        <w:rPr>
          <w:b/>
        </w:rPr>
        <w:t>4.  Background</w:t>
      </w:r>
    </w:p>
    <w:p w14:paraId="07D52A55" w14:textId="77777777" w:rsidR="00FF3568" w:rsidRDefault="00FF3568" w:rsidP="00CA42DF">
      <w:pPr>
        <w:pBdr>
          <w:top w:val="single" w:sz="6" w:space="1" w:color="auto"/>
          <w:left w:val="single" w:sz="6" w:space="4" w:color="auto"/>
          <w:bottom w:val="single" w:sz="6" w:space="1" w:color="auto"/>
          <w:right w:val="single" w:sz="6" w:space="4" w:color="auto"/>
        </w:pBdr>
        <w:rPr>
          <w:sz w:val="20"/>
          <w:szCs w:val="20"/>
        </w:rPr>
      </w:pPr>
      <w:r>
        <w:rPr>
          <w:sz w:val="20"/>
          <w:szCs w:val="20"/>
        </w:rPr>
        <w:t>Briefly describe the historical and institutional context of the program’s development. Include a short summary of any existing program(s) upon which this program will be built and of any existing administrative unit(s) and programs (s) that will share resources with this program. (Note: Student and occupational demand for the program is addressed in #6 below.)</w:t>
      </w:r>
    </w:p>
    <w:p w14:paraId="17C5BC2C" w14:textId="77777777" w:rsidR="00FF3568" w:rsidRDefault="00FF3568" w:rsidP="00070066">
      <w:pPr>
        <w:rPr>
          <w:sz w:val="20"/>
          <w:szCs w:val="20"/>
        </w:rPr>
      </w:pPr>
    </w:p>
    <w:p w14:paraId="17D0ADCB" w14:textId="77777777" w:rsidR="00FF3568" w:rsidRDefault="00FF3568" w:rsidP="00070066">
      <w:pPr>
        <w:rPr>
          <w:sz w:val="20"/>
          <w:szCs w:val="20"/>
        </w:rPr>
      </w:pPr>
    </w:p>
    <w:p w14:paraId="3BA7F500" w14:textId="77777777" w:rsidR="00FF3568" w:rsidRDefault="00FF3568" w:rsidP="00070066">
      <w:pPr>
        <w:rPr>
          <w:sz w:val="20"/>
          <w:szCs w:val="20"/>
        </w:rPr>
      </w:pPr>
    </w:p>
    <w:p w14:paraId="356ED9F1" w14:textId="77777777" w:rsidR="00FF3568" w:rsidRDefault="00FF3568" w:rsidP="00070066">
      <w:pPr>
        <w:rPr>
          <w:sz w:val="20"/>
          <w:szCs w:val="20"/>
        </w:rPr>
      </w:pPr>
    </w:p>
    <w:p w14:paraId="78ABBD53" w14:textId="77777777" w:rsidR="00FF3568" w:rsidRDefault="00FF3568" w:rsidP="00070066">
      <w:pPr>
        <w:rPr>
          <w:sz w:val="20"/>
          <w:szCs w:val="20"/>
        </w:rPr>
      </w:pPr>
    </w:p>
    <w:p w14:paraId="6F8B23FE" w14:textId="77777777" w:rsidR="00FF3568" w:rsidRDefault="00FF3568" w:rsidP="00070066">
      <w:pPr>
        <w:rPr>
          <w:sz w:val="20"/>
          <w:szCs w:val="20"/>
        </w:rPr>
      </w:pPr>
    </w:p>
    <w:p w14:paraId="47F0B771" w14:textId="77777777" w:rsidR="00FF3568" w:rsidRDefault="00FF3568" w:rsidP="00070066">
      <w:pPr>
        <w:rPr>
          <w:sz w:val="20"/>
          <w:szCs w:val="20"/>
        </w:rPr>
      </w:pPr>
    </w:p>
    <w:p w14:paraId="78BA40BD" w14:textId="77777777" w:rsidR="00FF3568" w:rsidRDefault="00FF3568" w:rsidP="00070066">
      <w:pPr>
        <w:rPr>
          <w:sz w:val="20"/>
          <w:szCs w:val="20"/>
        </w:rPr>
      </w:pPr>
    </w:p>
    <w:p w14:paraId="289AC54F" w14:textId="77777777" w:rsidR="00CA42DF" w:rsidRDefault="00CA42DF">
      <w:pPr>
        <w:rPr>
          <w:b/>
        </w:rPr>
      </w:pPr>
      <w:r>
        <w:rPr>
          <w:b/>
        </w:rPr>
        <w:br w:type="page"/>
      </w:r>
    </w:p>
    <w:p w14:paraId="1C5298EF" w14:textId="28358778" w:rsidR="00FF3568" w:rsidRPr="00FF3568" w:rsidRDefault="00FF3568" w:rsidP="00070066">
      <w:pPr>
        <w:rPr>
          <w:b/>
        </w:rPr>
      </w:pPr>
      <w:r w:rsidRPr="00FF3568">
        <w:rPr>
          <w:b/>
        </w:rPr>
        <w:lastRenderedPageBreak/>
        <w:t>5.  Mission</w:t>
      </w:r>
    </w:p>
    <w:p w14:paraId="51418689" w14:textId="77777777" w:rsidR="00FF3568" w:rsidRPr="00FF3568" w:rsidRDefault="00FF3568" w:rsidP="00CA42DF">
      <w:pPr>
        <w:pBdr>
          <w:top w:val="single" w:sz="6" w:space="1" w:color="auto"/>
          <w:left w:val="single" w:sz="6" w:space="4" w:color="auto"/>
          <w:bottom w:val="single" w:sz="6" w:space="1" w:color="auto"/>
          <w:right w:val="single" w:sz="6" w:space="4" w:color="auto"/>
        </w:pBdr>
        <w:rPr>
          <w:i/>
          <w:sz w:val="20"/>
          <w:szCs w:val="20"/>
        </w:rPr>
      </w:pPr>
      <w:r w:rsidRPr="00FF3568">
        <w:rPr>
          <w:i/>
          <w:sz w:val="20"/>
          <w:szCs w:val="20"/>
        </w:rPr>
        <w:t>Illinois Administrative Code: 1050.30(a)(1): A) The objectives of the unit of instruction, research or public service are consistent with the mission of the college or university; B) The objectives of the unit of instruction, research or public service are consistent with what the unit title implies.</w:t>
      </w:r>
    </w:p>
    <w:p w14:paraId="59D32257" w14:textId="77777777" w:rsidR="00FF3568" w:rsidRPr="00FF3568" w:rsidRDefault="00FF3568" w:rsidP="00CA42DF">
      <w:pPr>
        <w:pBdr>
          <w:top w:val="single" w:sz="6" w:space="1" w:color="auto"/>
          <w:left w:val="single" w:sz="6" w:space="4" w:color="auto"/>
          <w:bottom w:val="single" w:sz="6" w:space="1" w:color="auto"/>
          <w:right w:val="single" w:sz="6" w:space="4" w:color="auto"/>
        </w:pBdr>
        <w:rPr>
          <w:i/>
          <w:sz w:val="20"/>
          <w:szCs w:val="20"/>
        </w:rPr>
      </w:pPr>
    </w:p>
    <w:p w14:paraId="13D94504" w14:textId="77777777" w:rsidR="00FF3568" w:rsidRPr="00FF3568" w:rsidRDefault="00FF3568" w:rsidP="00CA42DF">
      <w:pPr>
        <w:pBdr>
          <w:top w:val="single" w:sz="6" w:space="1" w:color="auto"/>
          <w:left w:val="single" w:sz="6" w:space="4" w:color="auto"/>
          <w:bottom w:val="single" w:sz="6" w:space="1" w:color="auto"/>
          <w:right w:val="single" w:sz="6" w:space="4" w:color="auto"/>
        </w:pBdr>
        <w:rPr>
          <w:i/>
          <w:sz w:val="20"/>
          <w:szCs w:val="20"/>
        </w:rPr>
      </w:pPr>
      <w:r w:rsidRPr="00FF3568">
        <w:rPr>
          <w:i/>
          <w:sz w:val="20"/>
          <w:szCs w:val="20"/>
        </w:rPr>
        <w:t>Briefly describe how this program will support the University’s mission, focus, and /or current priorities. Demonstrate the program’s consistency with and centrality to that mission.</w:t>
      </w:r>
    </w:p>
    <w:p w14:paraId="11396307" w14:textId="77777777" w:rsidR="00FF3568" w:rsidRDefault="00FF3568" w:rsidP="00070066">
      <w:pPr>
        <w:rPr>
          <w:sz w:val="20"/>
          <w:szCs w:val="20"/>
        </w:rPr>
      </w:pPr>
    </w:p>
    <w:p w14:paraId="6198BC56" w14:textId="77777777" w:rsidR="00FF3568" w:rsidRDefault="00FF3568" w:rsidP="00070066">
      <w:pPr>
        <w:rPr>
          <w:sz w:val="20"/>
          <w:szCs w:val="20"/>
        </w:rPr>
      </w:pPr>
    </w:p>
    <w:p w14:paraId="3B7E234F" w14:textId="77777777" w:rsidR="00FF3568" w:rsidRPr="00FF3568" w:rsidRDefault="00FF3568" w:rsidP="00070066">
      <w:pPr>
        <w:rPr>
          <w:b/>
        </w:rPr>
      </w:pPr>
      <w:r w:rsidRPr="00FF3568">
        <w:rPr>
          <w:b/>
        </w:rPr>
        <w:t xml:space="preserve">6.  Need for the Program and Future Employment and Additional Educational Opportunities </w:t>
      </w:r>
      <w:r>
        <w:rPr>
          <w:b/>
        </w:rPr>
        <w:br/>
      </w:r>
      <w:r w:rsidRPr="00FF3568">
        <w:rPr>
          <w:b/>
        </w:rPr>
        <w:t>for Graduates</w:t>
      </w:r>
    </w:p>
    <w:p w14:paraId="0C6DF519" w14:textId="77777777" w:rsidR="00FF3568" w:rsidRPr="00C3339D" w:rsidRDefault="00FF3568" w:rsidP="00CA42DF">
      <w:pPr>
        <w:pBdr>
          <w:top w:val="single" w:sz="6" w:space="1" w:color="auto"/>
          <w:left w:val="single" w:sz="6" w:space="4" w:color="auto"/>
          <w:bottom w:val="single" w:sz="6" w:space="1" w:color="auto"/>
          <w:right w:val="single" w:sz="6" w:space="4" w:color="auto"/>
        </w:pBdr>
        <w:rPr>
          <w:i/>
          <w:sz w:val="20"/>
          <w:szCs w:val="20"/>
        </w:rPr>
      </w:pPr>
      <w:r w:rsidRPr="00C3339D">
        <w:rPr>
          <w:i/>
          <w:sz w:val="20"/>
          <w:szCs w:val="20"/>
        </w:rPr>
        <w:t>Illinois Administrative Code: 1050.30(a)(6): A) The unit of instruction, research or public service is educationally and economically justified based on the educational priorities and needs of the citizens of Illinois.</w:t>
      </w:r>
    </w:p>
    <w:p w14:paraId="7160780D" w14:textId="77777777" w:rsidR="00FF3568" w:rsidRPr="00C3339D" w:rsidRDefault="00FF3568" w:rsidP="00CA42DF">
      <w:pPr>
        <w:pBdr>
          <w:top w:val="single" w:sz="6" w:space="1" w:color="auto"/>
          <w:left w:val="single" w:sz="6" w:space="4" w:color="auto"/>
          <w:bottom w:val="single" w:sz="6" w:space="1" w:color="auto"/>
          <w:right w:val="single" w:sz="6" w:space="4" w:color="auto"/>
        </w:pBdr>
        <w:rPr>
          <w:i/>
          <w:sz w:val="20"/>
          <w:szCs w:val="20"/>
        </w:rPr>
      </w:pPr>
    </w:p>
    <w:p w14:paraId="1CEA7EDD" w14:textId="77777777" w:rsidR="00FF3568" w:rsidRPr="00C3339D" w:rsidRDefault="00FF3568" w:rsidP="00CA42DF">
      <w:pPr>
        <w:pBdr>
          <w:top w:val="single" w:sz="6" w:space="1" w:color="auto"/>
          <w:left w:val="single" w:sz="6" w:space="4" w:color="auto"/>
          <w:bottom w:val="single" w:sz="6" w:space="1" w:color="auto"/>
          <w:right w:val="single" w:sz="6" w:space="4" w:color="auto"/>
        </w:pBdr>
        <w:rPr>
          <w:i/>
          <w:sz w:val="20"/>
          <w:szCs w:val="20"/>
        </w:rPr>
      </w:pPr>
      <w:r w:rsidRPr="00C3339D">
        <w:rPr>
          <w:i/>
          <w:sz w:val="20"/>
          <w:szCs w:val="20"/>
        </w:rPr>
        <w:t>Explain how the program will meet the needs of regional and state employers, including any state agencies, industries, research centers, or other educational institutions that expressly encouraged the program’s development. (If letters of support are available, include them in the appendix as an Adobe Acrobat (pdf) document.)</w:t>
      </w:r>
    </w:p>
    <w:p w14:paraId="6B11ACBD" w14:textId="77777777" w:rsidR="00FF3568" w:rsidRPr="00C3339D" w:rsidRDefault="00FF3568" w:rsidP="00CA42DF">
      <w:pPr>
        <w:pBdr>
          <w:top w:val="single" w:sz="6" w:space="1" w:color="auto"/>
          <w:left w:val="single" w:sz="6" w:space="4" w:color="auto"/>
          <w:bottom w:val="single" w:sz="6" w:space="1" w:color="auto"/>
          <w:right w:val="single" w:sz="6" w:space="4" w:color="auto"/>
        </w:pBdr>
        <w:rPr>
          <w:i/>
          <w:sz w:val="20"/>
          <w:szCs w:val="20"/>
        </w:rPr>
      </w:pPr>
    </w:p>
    <w:p w14:paraId="201CC14D" w14:textId="77777777" w:rsidR="00FF3568" w:rsidRPr="00C3339D" w:rsidRDefault="00FF3568" w:rsidP="00CA42DF">
      <w:pPr>
        <w:pBdr>
          <w:top w:val="single" w:sz="6" w:space="1" w:color="auto"/>
          <w:left w:val="single" w:sz="6" w:space="4" w:color="auto"/>
          <w:bottom w:val="single" w:sz="6" w:space="1" w:color="auto"/>
          <w:right w:val="single" w:sz="6" w:space="4" w:color="auto"/>
        </w:pBdr>
        <w:rPr>
          <w:i/>
          <w:sz w:val="20"/>
          <w:szCs w:val="20"/>
        </w:rPr>
      </w:pPr>
      <w:r w:rsidRPr="00C3339D">
        <w:rPr>
          <w:i/>
          <w:sz w:val="20"/>
          <w:szCs w:val="20"/>
        </w:rPr>
        <w:t xml:space="preserve">Discuss projected future employment and or additional educational opportunities for graduates of this program. Compare estimated demand with the estimated supply of graduates from this program and existing similar programs </w:t>
      </w:r>
      <w:r w:rsidR="00C3339D" w:rsidRPr="00C3339D">
        <w:rPr>
          <w:i/>
          <w:sz w:val="20"/>
          <w:szCs w:val="20"/>
        </w:rPr>
        <w:t xml:space="preserve">in the state. Where appropriate, </w:t>
      </w:r>
      <w:r w:rsidRPr="00C3339D">
        <w:rPr>
          <w:i/>
          <w:sz w:val="20"/>
          <w:szCs w:val="20"/>
        </w:rPr>
        <w:t>provide docum</w:t>
      </w:r>
      <w:r w:rsidR="00C3339D" w:rsidRPr="00C3339D">
        <w:rPr>
          <w:i/>
          <w:sz w:val="20"/>
          <w:szCs w:val="20"/>
        </w:rPr>
        <w:t>entation by citing data from su</w:t>
      </w:r>
      <w:r w:rsidRPr="00C3339D">
        <w:rPr>
          <w:i/>
          <w:sz w:val="20"/>
          <w:szCs w:val="20"/>
        </w:rPr>
        <w:t xml:space="preserve">ch sources as employer surveys, current labor market analyses, and future </w:t>
      </w:r>
      <w:r w:rsidR="00C3339D" w:rsidRPr="00C3339D">
        <w:rPr>
          <w:i/>
          <w:sz w:val="20"/>
          <w:szCs w:val="20"/>
        </w:rPr>
        <w:t>workforce project</w:t>
      </w:r>
      <w:r w:rsidRPr="00C3339D">
        <w:rPr>
          <w:i/>
          <w:sz w:val="20"/>
          <w:szCs w:val="20"/>
        </w:rPr>
        <w:t>ion</w:t>
      </w:r>
      <w:r w:rsidR="00C3339D" w:rsidRPr="00C3339D">
        <w:rPr>
          <w:i/>
          <w:sz w:val="20"/>
          <w:szCs w:val="20"/>
        </w:rPr>
        <w:t>s</w:t>
      </w:r>
      <w:r w:rsidRPr="00C3339D">
        <w:rPr>
          <w:i/>
          <w:sz w:val="20"/>
          <w:szCs w:val="20"/>
        </w:rPr>
        <w:t>. (When</w:t>
      </w:r>
      <w:r w:rsidR="00C3339D" w:rsidRPr="00C3339D">
        <w:rPr>
          <w:i/>
          <w:sz w:val="20"/>
          <w:szCs w:val="20"/>
        </w:rPr>
        <w:t>e</w:t>
      </w:r>
      <w:r w:rsidRPr="00C3339D">
        <w:rPr>
          <w:i/>
          <w:sz w:val="20"/>
          <w:szCs w:val="20"/>
        </w:rPr>
        <w:t>ver possible, use state and national labor dat</w:t>
      </w:r>
      <w:r w:rsidR="00C3339D" w:rsidRPr="00C3339D">
        <w:rPr>
          <w:i/>
          <w:sz w:val="20"/>
          <w:szCs w:val="20"/>
        </w:rPr>
        <w:t>a</w:t>
      </w:r>
      <w:r w:rsidRPr="00C3339D">
        <w:rPr>
          <w:i/>
          <w:sz w:val="20"/>
          <w:szCs w:val="20"/>
        </w:rPr>
        <w:t xml:space="preserve">, such as that from the Illinois Department of Employment Security at </w:t>
      </w:r>
      <w:hyperlink r:id="rId5" w:history="1">
        <w:r w:rsidR="004E65BF">
          <w:rPr>
            <w:rStyle w:val="Hyperlink"/>
          </w:rPr>
          <w:t>https://www2.illinois.gov/ides/Pages/default.aspx</w:t>
        </w:r>
      </w:hyperlink>
      <w:r w:rsidR="00510995">
        <w:rPr>
          <w:rStyle w:val="Hyperlink"/>
        </w:rPr>
        <w:t xml:space="preserve"> </w:t>
      </w:r>
      <w:r w:rsidRPr="00C3339D">
        <w:rPr>
          <w:i/>
          <w:sz w:val="20"/>
          <w:szCs w:val="20"/>
        </w:rPr>
        <w:t xml:space="preserve">and/or the U.S. Bureau of Labor Statistics at </w:t>
      </w:r>
      <w:hyperlink r:id="rId6" w:history="1">
        <w:r w:rsidRPr="00C3339D">
          <w:rPr>
            <w:rStyle w:val="Hyperlink"/>
            <w:i/>
            <w:sz w:val="20"/>
            <w:szCs w:val="20"/>
          </w:rPr>
          <w:t>http://www.bls.gov/</w:t>
        </w:r>
      </w:hyperlink>
      <w:r w:rsidRPr="00C3339D">
        <w:rPr>
          <w:i/>
          <w:sz w:val="20"/>
          <w:szCs w:val="20"/>
        </w:rPr>
        <w:t>).</w:t>
      </w:r>
    </w:p>
    <w:p w14:paraId="0A307D85" w14:textId="77777777" w:rsidR="00FF3568" w:rsidRDefault="00FF3568" w:rsidP="00070066">
      <w:pPr>
        <w:rPr>
          <w:sz w:val="20"/>
          <w:szCs w:val="20"/>
        </w:rPr>
      </w:pPr>
    </w:p>
    <w:p w14:paraId="014C02EE" w14:textId="0116169C" w:rsidR="00FF3568" w:rsidRDefault="00FF3568" w:rsidP="00070066">
      <w:pPr>
        <w:rPr>
          <w:sz w:val="20"/>
          <w:szCs w:val="20"/>
        </w:rPr>
      </w:pPr>
    </w:p>
    <w:p w14:paraId="476E1645" w14:textId="6559265D" w:rsidR="00A37774" w:rsidRDefault="00A37774" w:rsidP="00070066">
      <w:pPr>
        <w:rPr>
          <w:sz w:val="20"/>
          <w:szCs w:val="20"/>
        </w:rPr>
      </w:pPr>
    </w:p>
    <w:p w14:paraId="2821A629" w14:textId="77777777" w:rsidR="00A37774" w:rsidRDefault="00A37774" w:rsidP="00070066">
      <w:pPr>
        <w:rPr>
          <w:sz w:val="20"/>
          <w:szCs w:val="20"/>
        </w:rPr>
      </w:pPr>
    </w:p>
    <w:p w14:paraId="5C190CFF" w14:textId="77777777" w:rsidR="00C3339D" w:rsidRPr="00C3339D" w:rsidRDefault="00C3339D" w:rsidP="00070066">
      <w:pPr>
        <w:rPr>
          <w:b/>
        </w:rPr>
      </w:pPr>
      <w:r w:rsidRPr="00C3339D">
        <w:rPr>
          <w:b/>
        </w:rPr>
        <w:t>7.  Comparable Programs in Illinois</w:t>
      </w:r>
    </w:p>
    <w:p w14:paraId="68959530" w14:textId="77777777" w:rsidR="00A37774" w:rsidRDefault="00A37774" w:rsidP="00A37774">
      <w:pPr>
        <w:widowControl w:val="0"/>
        <w:pBdr>
          <w:top w:val="single" w:sz="6" w:space="1" w:color="auto"/>
          <w:left w:val="single" w:sz="6" w:space="4" w:color="auto"/>
          <w:bottom w:val="single" w:sz="6" w:space="1" w:color="auto"/>
          <w:right w:val="single" w:sz="6" w:space="4" w:color="auto"/>
        </w:pBdr>
        <w:autoSpaceDE w:val="0"/>
        <w:autoSpaceDN w:val="0"/>
        <w:adjustRightInd w:val="0"/>
        <w:jc w:val="both"/>
        <w:rPr>
          <w:i/>
          <w:iCs/>
        </w:rPr>
      </w:pPr>
      <w:r>
        <w:t xml:space="preserve">Illinois Administrative Code:  </w:t>
      </w:r>
      <w:r>
        <w:rPr>
          <w:i/>
          <w:iCs/>
        </w:rPr>
        <w:t xml:space="preserve">1050.30(a)(6): </w:t>
      </w:r>
      <w:proofErr w:type="gramStart"/>
      <w:r>
        <w:rPr>
          <w:i/>
          <w:iCs/>
        </w:rPr>
        <w:t>B)  The</w:t>
      </w:r>
      <w:proofErr w:type="gramEnd"/>
      <w:r>
        <w:rPr>
          <w:i/>
          <w:iCs/>
        </w:rPr>
        <w:t xml:space="preserve"> unit of instruction, research or public service meets a need that is not currently met by existing institutions and units of instruction, research or public service.</w:t>
      </w:r>
    </w:p>
    <w:p w14:paraId="4D893977" w14:textId="77777777" w:rsidR="00A37774" w:rsidRDefault="00A37774" w:rsidP="00A37774">
      <w:pPr>
        <w:widowControl w:val="0"/>
        <w:pBdr>
          <w:top w:val="single" w:sz="6" w:space="1" w:color="auto"/>
          <w:left w:val="single" w:sz="6" w:space="4" w:color="auto"/>
          <w:bottom w:val="single" w:sz="6" w:space="1" w:color="auto"/>
          <w:right w:val="single" w:sz="6" w:space="4" w:color="auto"/>
        </w:pBdr>
        <w:autoSpaceDE w:val="0"/>
        <w:autoSpaceDN w:val="0"/>
        <w:adjustRightInd w:val="0"/>
        <w:jc w:val="both"/>
        <w:rPr>
          <w:b/>
          <w:bCs/>
          <w:sz w:val="24"/>
          <w:szCs w:val="24"/>
        </w:rPr>
      </w:pPr>
    </w:p>
    <w:p w14:paraId="246E5AB5" w14:textId="77777777" w:rsidR="00A37774" w:rsidRDefault="00A37774" w:rsidP="00A37774">
      <w:pPr>
        <w:widowControl w:val="0"/>
        <w:pBdr>
          <w:top w:val="single" w:sz="6" w:space="1" w:color="auto"/>
          <w:left w:val="single" w:sz="6" w:space="4" w:color="auto"/>
          <w:bottom w:val="single" w:sz="6" w:space="1" w:color="auto"/>
          <w:right w:val="single" w:sz="6" w:space="4" w:color="auto"/>
        </w:pBdr>
        <w:tabs>
          <w:tab w:val="left" w:pos="900"/>
          <w:tab w:val="center" w:pos="4320"/>
          <w:tab w:val="right" w:pos="8640"/>
        </w:tabs>
        <w:autoSpaceDE w:val="0"/>
        <w:autoSpaceDN w:val="0"/>
        <w:adjustRightInd w:val="0"/>
        <w:jc w:val="both"/>
        <w:rPr>
          <w:color w:val="000000"/>
        </w:rPr>
      </w:pPr>
      <w:r>
        <w:rPr>
          <w:color w:val="000000"/>
        </w:rPr>
        <w:t xml:space="preserve">Identify similar programs and sponsoring institutions in the state, at both public and private colleges and universities.  Compare the proposed program with these </w:t>
      </w:r>
      <w:proofErr w:type="gramStart"/>
      <w:r>
        <w:rPr>
          <w:color w:val="000000"/>
        </w:rPr>
        <w:t>programs, and</w:t>
      </w:r>
      <w:proofErr w:type="gramEnd"/>
      <w:r>
        <w:rPr>
          <w:color w:val="000000"/>
        </w:rPr>
        <w:t xml:space="preserve"> discuss its potential impact upon them.</w:t>
      </w:r>
    </w:p>
    <w:p w14:paraId="389A8861" w14:textId="77777777" w:rsidR="00A37774" w:rsidRDefault="00A37774" w:rsidP="00A37774">
      <w:pPr>
        <w:widowControl w:val="0"/>
        <w:pBdr>
          <w:top w:val="single" w:sz="6" w:space="1" w:color="auto"/>
          <w:left w:val="single" w:sz="6" w:space="4" w:color="auto"/>
          <w:bottom w:val="single" w:sz="6" w:space="1" w:color="auto"/>
          <w:right w:val="single" w:sz="6" w:space="4" w:color="auto"/>
        </w:pBdr>
        <w:tabs>
          <w:tab w:val="left" w:pos="900"/>
          <w:tab w:val="center" w:pos="4320"/>
          <w:tab w:val="right" w:pos="8640"/>
        </w:tabs>
        <w:autoSpaceDE w:val="0"/>
        <w:autoSpaceDN w:val="0"/>
        <w:adjustRightInd w:val="0"/>
        <w:jc w:val="both"/>
      </w:pPr>
    </w:p>
    <w:p w14:paraId="1B6EB4AD" w14:textId="77777777" w:rsidR="00A37774" w:rsidRDefault="00A37774" w:rsidP="00A37774">
      <w:pPr>
        <w:widowControl w:val="0"/>
        <w:pBdr>
          <w:top w:val="single" w:sz="6" w:space="1" w:color="auto"/>
          <w:left w:val="single" w:sz="6" w:space="4" w:color="auto"/>
          <w:bottom w:val="single" w:sz="6" w:space="1" w:color="auto"/>
          <w:right w:val="single" w:sz="6" w:space="4" w:color="auto"/>
        </w:pBdr>
        <w:tabs>
          <w:tab w:val="left" w:pos="900"/>
          <w:tab w:val="center" w:pos="4320"/>
          <w:tab w:val="right" w:pos="8640"/>
        </w:tabs>
        <w:autoSpaceDE w:val="0"/>
        <w:autoSpaceDN w:val="0"/>
        <w:adjustRightInd w:val="0"/>
        <w:jc w:val="both"/>
      </w:pPr>
      <w:r>
        <w:t>For additional information about similar programs, check the Degree Program Inventory on the IBHE website (</w:t>
      </w:r>
      <w:r>
        <w:rPr>
          <w:color w:val="0000FF"/>
          <w:u w:val="single"/>
        </w:rPr>
        <w:t>http://www.ibhe.org/BHEProgramInventory/default.htm</w:t>
      </w:r>
      <w:r>
        <w:t>) and review the Notice of Intent website for programs being planned (</w:t>
      </w:r>
      <w:hyperlink r:id="rId7" w:history="1">
        <w:r w:rsidRPr="00AF55A6">
          <w:rPr>
            <w:rStyle w:val="Hyperlink"/>
          </w:rPr>
          <w:t>http://www.ibhe.state.il.us/ODA/tracking/NOI/NOISearch.asp</w:t>
        </w:r>
      </w:hyperlink>
      <w:r>
        <w:t xml:space="preserve">). </w:t>
      </w:r>
    </w:p>
    <w:p w14:paraId="049271F5" w14:textId="77777777" w:rsidR="00C3339D" w:rsidRDefault="00C3339D" w:rsidP="00070066">
      <w:pPr>
        <w:rPr>
          <w:sz w:val="20"/>
          <w:szCs w:val="20"/>
        </w:rPr>
      </w:pPr>
    </w:p>
    <w:p w14:paraId="012A6547" w14:textId="77777777" w:rsidR="00C3339D" w:rsidRDefault="00C3339D" w:rsidP="00070066">
      <w:pPr>
        <w:rPr>
          <w:sz w:val="20"/>
          <w:szCs w:val="20"/>
        </w:rPr>
      </w:pPr>
    </w:p>
    <w:p w14:paraId="527C11C6" w14:textId="58883E84" w:rsidR="00C3339D" w:rsidRDefault="00C3339D" w:rsidP="00070066">
      <w:pPr>
        <w:rPr>
          <w:sz w:val="20"/>
          <w:szCs w:val="20"/>
        </w:rPr>
      </w:pPr>
    </w:p>
    <w:p w14:paraId="2C074FA7" w14:textId="77777777" w:rsidR="00172DFB" w:rsidRDefault="00172DFB">
      <w:pPr>
        <w:rPr>
          <w:b/>
          <w:bCs/>
        </w:rPr>
      </w:pPr>
      <w:r>
        <w:rPr>
          <w:b/>
          <w:bCs/>
        </w:rPr>
        <w:br w:type="page"/>
      </w:r>
    </w:p>
    <w:p w14:paraId="7DC69EE3" w14:textId="3F25E678" w:rsidR="007D4FB4" w:rsidRDefault="007D4FB4" w:rsidP="007D4FB4">
      <w:pPr>
        <w:widowControl w:val="0"/>
        <w:autoSpaceDE w:val="0"/>
        <w:autoSpaceDN w:val="0"/>
        <w:adjustRightInd w:val="0"/>
        <w:rPr>
          <w:b/>
          <w:bCs/>
        </w:rPr>
      </w:pPr>
      <w:r>
        <w:rPr>
          <w:b/>
          <w:bCs/>
        </w:rPr>
        <w:lastRenderedPageBreak/>
        <w:t xml:space="preserve">8. </w:t>
      </w:r>
      <w:r w:rsidRPr="00781E9E">
        <w:rPr>
          <w:b/>
          <w:bCs/>
        </w:rPr>
        <w:t>A Thriving Illinois: Higher Education Paths to Equity, Sustainability, and Growth</w:t>
      </w:r>
    </w:p>
    <w:p w14:paraId="0288C31B" w14:textId="77777777" w:rsidR="00A37774" w:rsidRPr="00B90AA9" w:rsidRDefault="00A37774" w:rsidP="00A37774">
      <w:pPr>
        <w:widowControl w:val="0"/>
        <w:pBdr>
          <w:top w:val="single" w:sz="6" w:space="1" w:color="auto"/>
          <w:left w:val="single" w:sz="6" w:space="5" w:color="auto"/>
          <w:bottom w:val="single" w:sz="6" w:space="1" w:color="auto"/>
          <w:right w:val="single" w:sz="6" w:space="6" w:color="auto"/>
        </w:pBdr>
        <w:autoSpaceDE w:val="0"/>
        <w:autoSpaceDN w:val="0"/>
        <w:adjustRightInd w:val="0"/>
        <w:jc w:val="both"/>
      </w:pPr>
      <w:r w:rsidRPr="00B90AA9">
        <w:t>IBHE is charged to develop a strategic plan to address the present and future aims and needs and requirements of higher education in Illinois (110 ILCS 205/6) (from Ch. 144, par. 186) Sec. 6).</w:t>
      </w:r>
    </w:p>
    <w:p w14:paraId="53B18B45" w14:textId="77777777" w:rsidR="00A37774" w:rsidRPr="00B90AA9" w:rsidRDefault="00A37774" w:rsidP="00A37774">
      <w:pPr>
        <w:widowControl w:val="0"/>
        <w:pBdr>
          <w:top w:val="single" w:sz="6" w:space="1" w:color="auto"/>
          <w:left w:val="single" w:sz="6" w:space="5" w:color="auto"/>
          <w:bottom w:val="single" w:sz="6" w:space="1" w:color="auto"/>
          <w:right w:val="single" w:sz="6" w:space="6" w:color="auto"/>
        </w:pBdr>
        <w:autoSpaceDE w:val="0"/>
        <w:autoSpaceDN w:val="0"/>
        <w:adjustRightInd w:val="0"/>
        <w:jc w:val="both"/>
      </w:pPr>
    </w:p>
    <w:p w14:paraId="5D38B334" w14:textId="77777777" w:rsidR="00A37774" w:rsidRPr="00B90AA9" w:rsidRDefault="00A37774" w:rsidP="00A37774">
      <w:pPr>
        <w:widowControl w:val="0"/>
        <w:pBdr>
          <w:top w:val="single" w:sz="6" w:space="1" w:color="auto"/>
          <w:left w:val="single" w:sz="6" w:space="5" w:color="auto"/>
          <w:bottom w:val="single" w:sz="6" w:space="1" w:color="auto"/>
          <w:right w:val="single" w:sz="6" w:space="6" w:color="auto"/>
        </w:pBdr>
        <w:autoSpaceDE w:val="0"/>
        <w:autoSpaceDN w:val="0"/>
        <w:adjustRightInd w:val="0"/>
        <w:jc w:val="both"/>
        <w:rPr>
          <w:i/>
          <w:iCs/>
        </w:rPr>
      </w:pPr>
      <w:r w:rsidRPr="00B90AA9">
        <w:t xml:space="preserve">Illinois Administrative Code:  </w:t>
      </w:r>
      <w:r w:rsidRPr="00B90AA9">
        <w:rPr>
          <w:i/>
          <w:iCs/>
        </w:rPr>
        <w:t>1050.30(a)(6): A) The unit of instruction, research or public service is educationally and economically justified based on the educational priorities and needs of the citizens of Illinois</w:t>
      </w:r>
    </w:p>
    <w:p w14:paraId="633FBA44" w14:textId="77777777" w:rsidR="00A37774" w:rsidRPr="00B90AA9" w:rsidRDefault="00A37774" w:rsidP="00A37774">
      <w:pPr>
        <w:widowControl w:val="0"/>
        <w:pBdr>
          <w:top w:val="single" w:sz="6" w:space="1" w:color="auto"/>
          <w:left w:val="single" w:sz="6" w:space="5" w:color="auto"/>
          <w:bottom w:val="single" w:sz="6" w:space="1" w:color="auto"/>
          <w:right w:val="single" w:sz="6" w:space="6" w:color="auto"/>
        </w:pBdr>
        <w:autoSpaceDE w:val="0"/>
        <w:autoSpaceDN w:val="0"/>
        <w:adjustRightInd w:val="0"/>
        <w:jc w:val="both"/>
      </w:pPr>
    </w:p>
    <w:p w14:paraId="1ED99D85" w14:textId="77777777" w:rsidR="00A37774" w:rsidRPr="00B90AA9" w:rsidRDefault="00A37774" w:rsidP="00A37774">
      <w:pPr>
        <w:widowControl w:val="0"/>
        <w:pBdr>
          <w:top w:val="single" w:sz="6" w:space="1" w:color="auto"/>
          <w:left w:val="single" w:sz="6" w:space="5" w:color="auto"/>
          <w:bottom w:val="single" w:sz="6" w:space="1" w:color="auto"/>
          <w:right w:val="single" w:sz="6" w:space="6" w:color="auto"/>
        </w:pBdr>
        <w:shd w:val="clear" w:color="auto" w:fill="FFFFFF"/>
        <w:autoSpaceDE w:val="0"/>
        <w:autoSpaceDN w:val="0"/>
        <w:adjustRightInd w:val="0"/>
        <w:jc w:val="both"/>
      </w:pPr>
      <w:r w:rsidRPr="00B90AA9">
        <w:t xml:space="preserve">Respond to the following questions about how the proposed program will support the three goals of </w:t>
      </w:r>
      <w:r w:rsidRPr="00B90AA9">
        <w:rPr>
          <w:b/>
          <w:bCs/>
          <w:i/>
          <w:iCs/>
        </w:rPr>
        <w:t>A Thriving Illinois: Higher Education Paths to Equity, Sustainability, and Growth</w:t>
      </w:r>
      <w:r w:rsidRPr="00B90AA9">
        <w:t xml:space="preserve"> Strategic Plan.</w:t>
      </w:r>
    </w:p>
    <w:p w14:paraId="1D7CB07D" w14:textId="77777777" w:rsidR="00A37774" w:rsidRPr="00B90AA9" w:rsidRDefault="00A37774" w:rsidP="00A37774">
      <w:pPr>
        <w:widowControl w:val="0"/>
        <w:pBdr>
          <w:top w:val="single" w:sz="6" w:space="1" w:color="auto"/>
          <w:left w:val="single" w:sz="6" w:space="5" w:color="auto"/>
          <w:bottom w:val="single" w:sz="6" w:space="1" w:color="auto"/>
          <w:right w:val="single" w:sz="6" w:space="6" w:color="auto"/>
        </w:pBdr>
        <w:shd w:val="clear" w:color="auto" w:fill="FFFFFF"/>
        <w:autoSpaceDE w:val="0"/>
        <w:autoSpaceDN w:val="0"/>
        <w:adjustRightInd w:val="0"/>
        <w:jc w:val="both"/>
      </w:pPr>
      <w:r w:rsidRPr="00B90AA9">
        <w:t xml:space="preserve">     • Equity: Close the equity gaps for students who have historically been left behind </w:t>
      </w:r>
    </w:p>
    <w:p w14:paraId="538B7597" w14:textId="77777777" w:rsidR="00A37774" w:rsidRPr="00B90AA9" w:rsidRDefault="00A37774" w:rsidP="00A37774">
      <w:pPr>
        <w:widowControl w:val="0"/>
        <w:pBdr>
          <w:top w:val="single" w:sz="6" w:space="1" w:color="auto"/>
          <w:left w:val="single" w:sz="6" w:space="5" w:color="auto"/>
          <w:bottom w:val="single" w:sz="6" w:space="1" w:color="auto"/>
          <w:right w:val="single" w:sz="6" w:space="6" w:color="auto"/>
        </w:pBdr>
        <w:shd w:val="clear" w:color="auto" w:fill="FFFFFF"/>
        <w:autoSpaceDE w:val="0"/>
        <w:autoSpaceDN w:val="0"/>
        <w:adjustRightInd w:val="0"/>
        <w:jc w:val="both"/>
      </w:pPr>
      <w:r w:rsidRPr="00B90AA9">
        <w:t xml:space="preserve">     • Sustainability: Build a stronger financial future for individuals and institutions </w:t>
      </w:r>
    </w:p>
    <w:p w14:paraId="282AF4F4" w14:textId="77777777" w:rsidR="00A37774" w:rsidRPr="00B90AA9" w:rsidRDefault="00A37774" w:rsidP="00A37774">
      <w:pPr>
        <w:widowControl w:val="0"/>
        <w:pBdr>
          <w:top w:val="single" w:sz="6" w:space="1" w:color="auto"/>
          <w:left w:val="single" w:sz="6" w:space="5" w:color="auto"/>
          <w:bottom w:val="single" w:sz="6" w:space="1" w:color="auto"/>
          <w:right w:val="single" w:sz="6" w:space="6" w:color="auto"/>
        </w:pBdr>
        <w:shd w:val="clear" w:color="auto" w:fill="FFFFFF"/>
        <w:autoSpaceDE w:val="0"/>
        <w:autoSpaceDN w:val="0"/>
        <w:adjustRightInd w:val="0"/>
        <w:jc w:val="both"/>
      </w:pPr>
      <w:r w:rsidRPr="00B90AA9">
        <w:t xml:space="preserve">     • Growth: Increase talent and innovation to drive economic growth</w:t>
      </w:r>
    </w:p>
    <w:p w14:paraId="1303F8FA" w14:textId="77777777" w:rsidR="00A37774" w:rsidRPr="00B90AA9" w:rsidRDefault="00A37774" w:rsidP="00A37774">
      <w:pPr>
        <w:widowControl w:val="0"/>
        <w:pBdr>
          <w:top w:val="single" w:sz="6" w:space="1" w:color="auto"/>
          <w:left w:val="single" w:sz="6" w:space="5" w:color="auto"/>
          <w:bottom w:val="single" w:sz="6" w:space="1" w:color="auto"/>
          <w:right w:val="single" w:sz="6" w:space="6" w:color="auto"/>
        </w:pBdr>
        <w:shd w:val="clear" w:color="auto" w:fill="FFFFFF"/>
        <w:autoSpaceDE w:val="0"/>
        <w:autoSpaceDN w:val="0"/>
        <w:adjustRightInd w:val="0"/>
        <w:jc w:val="both"/>
      </w:pPr>
    </w:p>
    <w:p w14:paraId="1A735B79" w14:textId="77777777" w:rsidR="00A37774" w:rsidRPr="00B90AA9" w:rsidRDefault="00A37774" w:rsidP="00A37774">
      <w:pPr>
        <w:widowControl w:val="0"/>
        <w:pBdr>
          <w:top w:val="single" w:sz="6" w:space="1" w:color="auto"/>
          <w:left w:val="single" w:sz="6" w:space="5" w:color="auto"/>
          <w:bottom w:val="single" w:sz="6" w:space="1" w:color="auto"/>
          <w:right w:val="single" w:sz="6" w:space="6" w:color="auto"/>
        </w:pBdr>
        <w:autoSpaceDE w:val="0"/>
        <w:autoSpaceDN w:val="0"/>
        <w:adjustRightInd w:val="0"/>
        <w:jc w:val="both"/>
        <w:rPr>
          <w:b/>
          <w:bCs/>
          <w:u w:val="single"/>
        </w:rPr>
      </w:pPr>
      <w:bookmarkStart w:id="0" w:name="_Hlk81380398"/>
      <w:r w:rsidRPr="00B90AA9">
        <w:rPr>
          <w:b/>
          <w:bCs/>
          <w:u w:val="single"/>
        </w:rPr>
        <w:t>Equity</w:t>
      </w:r>
    </w:p>
    <w:p w14:paraId="568903D4" w14:textId="77777777" w:rsidR="00A37774" w:rsidRDefault="00A37774" w:rsidP="00A37774">
      <w:pPr>
        <w:widowControl w:val="0"/>
        <w:pBdr>
          <w:top w:val="single" w:sz="6" w:space="1" w:color="auto"/>
          <w:left w:val="single" w:sz="6" w:space="5" w:color="auto"/>
          <w:bottom w:val="single" w:sz="6" w:space="1" w:color="auto"/>
          <w:right w:val="single" w:sz="6" w:space="6" w:color="auto"/>
        </w:pBdr>
        <w:autoSpaceDE w:val="0"/>
        <w:autoSpaceDN w:val="0"/>
        <w:adjustRightInd w:val="0"/>
        <w:jc w:val="both"/>
      </w:pPr>
      <w:r w:rsidRPr="00B90AA9">
        <w:t>1. Describe institution</w:t>
      </w:r>
      <w:r>
        <w:t>al</w:t>
      </w:r>
      <w:r w:rsidRPr="00B90AA9">
        <w:t xml:space="preserve">-level plans to close </w:t>
      </w:r>
      <w:r>
        <w:t xml:space="preserve">equity </w:t>
      </w:r>
      <w:r w:rsidRPr="00B90AA9">
        <w:t xml:space="preserve">gaps in access, progression, completion, and            </w:t>
      </w:r>
      <w:r w:rsidRPr="00B90AA9">
        <w:br/>
        <w:t xml:space="preserve">             </w:t>
      </w:r>
      <w:r w:rsidRPr="00385629">
        <w:t xml:space="preserve">attainment and the implications for the proposed program. More specifically, provide </w:t>
      </w:r>
      <w:r w:rsidRPr="00385629">
        <w:br/>
        <w:t xml:space="preserve">             institutional-level plans for attracting, recruiting, retaining</w:t>
      </w:r>
      <w:r>
        <w:t>, and completing</w:t>
      </w:r>
      <w:r w:rsidRPr="00385629">
        <w:t xml:space="preserve"> a diverse group of</w:t>
      </w:r>
    </w:p>
    <w:p w14:paraId="6164B1CF" w14:textId="77777777" w:rsidR="00A37774" w:rsidRDefault="00A37774" w:rsidP="00A37774">
      <w:pPr>
        <w:widowControl w:val="0"/>
        <w:pBdr>
          <w:top w:val="single" w:sz="6" w:space="1" w:color="auto"/>
          <w:left w:val="single" w:sz="6" w:space="5" w:color="auto"/>
          <w:bottom w:val="single" w:sz="6" w:space="1" w:color="auto"/>
          <w:right w:val="single" w:sz="6" w:space="6" w:color="auto"/>
        </w:pBdr>
        <w:autoSpaceDE w:val="0"/>
        <w:autoSpaceDN w:val="0"/>
        <w:adjustRightInd w:val="0"/>
        <w:jc w:val="both"/>
      </w:pPr>
      <w:r w:rsidRPr="00385629">
        <w:t xml:space="preserve"> </w:t>
      </w:r>
      <w:r>
        <w:t xml:space="preserve">            </w:t>
      </w:r>
      <w:r w:rsidRPr="00385629">
        <w:t xml:space="preserve">students including working adults, students of color, </w:t>
      </w:r>
      <w:proofErr w:type="gramStart"/>
      <w:r w:rsidRPr="00385629">
        <w:t>transfer</w:t>
      </w:r>
      <w:proofErr w:type="gramEnd"/>
      <w:r w:rsidRPr="00385629">
        <w:t xml:space="preserve"> and low-income students. Explain </w:t>
      </w:r>
      <w:r>
        <w:t xml:space="preserve">      </w:t>
      </w:r>
    </w:p>
    <w:p w14:paraId="6F062B36" w14:textId="77777777" w:rsidR="00A37774" w:rsidRPr="00385629" w:rsidRDefault="00A37774" w:rsidP="00A37774">
      <w:pPr>
        <w:widowControl w:val="0"/>
        <w:pBdr>
          <w:top w:val="single" w:sz="6" w:space="1" w:color="auto"/>
          <w:left w:val="single" w:sz="6" w:space="5" w:color="auto"/>
          <w:bottom w:val="single" w:sz="6" w:space="1" w:color="auto"/>
          <w:right w:val="single" w:sz="6" w:space="6" w:color="auto"/>
        </w:pBdr>
        <w:autoSpaceDE w:val="0"/>
        <w:autoSpaceDN w:val="0"/>
        <w:adjustRightInd w:val="0"/>
        <w:jc w:val="both"/>
      </w:pPr>
      <w:r>
        <w:t xml:space="preserve">             </w:t>
      </w:r>
      <w:r w:rsidRPr="00385629">
        <w:t xml:space="preserve">how progress will be monitored. [See Equity Strategy #2] </w:t>
      </w:r>
    </w:p>
    <w:p w14:paraId="5AB4AEBA" w14:textId="77777777" w:rsidR="00A37774" w:rsidRPr="00385629" w:rsidRDefault="00A37774" w:rsidP="00A37774">
      <w:pPr>
        <w:widowControl w:val="0"/>
        <w:pBdr>
          <w:top w:val="single" w:sz="6" w:space="1" w:color="auto"/>
          <w:left w:val="single" w:sz="6" w:space="5" w:color="auto"/>
          <w:bottom w:val="single" w:sz="6" w:space="1" w:color="auto"/>
          <w:right w:val="single" w:sz="6" w:space="6" w:color="auto"/>
        </w:pBdr>
        <w:autoSpaceDE w:val="0"/>
        <w:autoSpaceDN w:val="0"/>
        <w:adjustRightInd w:val="0"/>
        <w:jc w:val="both"/>
      </w:pPr>
      <w:r>
        <w:t>2</w:t>
      </w:r>
      <w:r w:rsidRPr="00385629">
        <w:t xml:space="preserve">. Describe program and institution-based high-impact practices and wrap-around student support </w:t>
      </w:r>
      <w:r w:rsidRPr="00385629">
        <w:br/>
        <w:t xml:space="preserve">             services ensuring equitable access and success for students enrolled in the proposed program. </w:t>
      </w:r>
      <w:r w:rsidRPr="00385629">
        <w:br/>
        <w:t xml:space="preserve">             [See Equity Strategy #1]</w:t>
      </w:r>
    </w:p>
    <w:p w14:paraId="609FF600" w14:textId="77777777" w:rsidR="00A37774" w:rsidRPr="00385629" w:rsidRDefault="00A37774" w:rsidP="00A37774">
      <w:pPr>
        <w:widowControl w:val="0"/>
        <w:pBdr>
          <w:top w:val="single" w:sz="6" w:space="1" w:color="auto"/>
          <w:left w:val="single" w:sz="6" w:space="5" w:color="auto"/>
          <w:bottom w:val="single" w:sz="6" w:space="1" w:color="auto"/>
          <w:right w:val="single" w:sz="6" w:space="6" w:color="auto"/>
        </w:pBdr>
        <w:autoSpaceDE w:val="0"/>
        <w:autoSpaceDN w:val="0"/>
        <w:adjustRightInd w:val="0"/>
        <w:ind w:left="720" w:hanging="720"/>
        <w:jc w:val="both"/>
      </w:pPr>
      <w:r>
        <w:t>3</w:t>
      </w:r>
      <w:r w:rsidRPr="00385629">
        <w:t>.Explain institutional strategies being implemented to increase and retain faculty, staff, and administrators of color and the implications for the proposed program. Explain how progress will be monitored. [See Equity Strategy #3]</w:t>
      </w:r>
    </w:p>
    <w:p w14:paraId="73AD556F" w14:textId="77777777" w:rsidR="00A37774" w:rsidRPr="00385629" w:rsidRDefault="00A37774" w:rsidP="00A37774">
      <w:pPr>
        <w:widowControl w:val="0"/>
        <w:pBdr>
          <w:top w:val="single" w:sz="6" w:space="1" w:color="auto"/>
          <w:left w:val="single" w:sz="6" w:space="5" w:color="auto"/>
          <w:bottom w:val="single" w:sz="6" w:space="1" w:color="auto"/>
          <w:right w:val="single" w:sz="6" w:space="6" w:color="auto"/>
        </w:pBdr>
        <w:shd w:val="clear" w:color="auto" w:fill="FFFFFF"/>
        <w:autoSpaceDE w:val="0"/>
        <w:autoSpaceDN w:val="0"/>
        <w:adjustRightInd w:val="0"/>
        <w:jc w:val="both"/>
      </w:pPr>
    </w:p>
    <w:p w14:paraId="5BB371B1" w14:textId="77777777" w:rsidR="00A37774" w:rsidRPr="00B90AA9" w:rsidRDefault="00A37774" w:rsidP="00A37774">
      <w:pPr>
        <w:widowControl w:val="0"/>
        <w:pBdr>
          <w:top w:val="single" w:sz="6" w:space="1" w:color="auto"/>
          <w:left w:val="single" w:sz="6" w:space="5" w:color="auto"/>
          <w:bottom w:val="single" w:sz="6" w:space="1" w:color="auto"/>
          <w:right w:val="single" w:sz="6" w:space="6" w:color="auto"/>
        </w:pBdr>
        <w:shd w:val="clear" w:color="auto" w:fill="FFFFFF"/>
        <w:autoSpaceDE w:val="0"/>
        <w:autoSpaceDN w:val="0"/>
        <w:adjustRightInd w:val="0"/>
        <w:jc w:val="both"/>
        <w:rPr>
          <w:b/>
          <w:bCs/>
          <w:u w:val="single"/>
        </w:rPr>
      </w:pPr>
      <w:r w:rsidRPr="00385629">
        <w:rPr>
          <w:b/>
          <w:bCs/>
          <w:u w:val="single"/>
        </w:rPr>
        <w:t>Sustainability</w:t>
      </w:r>
    </w:p>
    <w:p w14:paraId="0E1D8293" w14:textId="77777777" w:rsidR="00A37774" w:rsidRPr="00B90AA9" w:rsidRDefault="00A37774" w:rsidP="00A37774">
      <w:pPr>
        <w:widowControl w:val="0"/>
        <w:pBdr>
          <w:top w:val="single" w:sz="6" w:space="1" w:color="auto"/>
          <w:left w:val="single" w:sz="6" w:space="5" w:color="auto"/>
          <w:bottom w:val="single" w:sz="6" w:space="1" w:color="auto"/>
          <w:right w:val="single" w:sz="6" w:space="6" w:color="auto"/>
        </w:pBdr>
        <w:shd w:val="clear" w:color="auto" w:fill="FFFFFF"/>
        <w:autoSpaceDE w:val="0"/>
        <w:autoSpaceDN w:val="0"/>
        <w:adjustRightInd w:val="0"/>
        <w:ind w:left="720" w:hanging="720"/>
        <w:jc w:val="both"/>
      </w:pPr>
      <w:r>
        <w:t xml:space="preserve">4. </w:t>
      </w:r>
      <w:r w:rsidRPr="00B90AA9">
        <w:t>Describe strategies and initiatives the institution plans to implement that makes the proposed program and college more generally affordable for students and their families</w:t>
      </w:r>
      <w:r>
        <w:t xml:space="preserve">, including those </w:t>
      </w:r>
      <w:r w:rsidRPr="001B729D">
        <w:t xml:space="preserve">who have been </w:t>
      </w:r>
      <w:r>
        <w:t xml:space="preserve">historically </w:t>
      </w:r>
      <w:r w:rsidRPr="001B729D">
        <w:t>underserved</w:t>
      </w:r>
      <w:r>
        <w:t>. [See Sustainability Strategy #1]</w:t>
      </w:r>
    </w:p>
    <w:p w14:paraId="1D26EAC4" w14:textId="77777777" w:rsidR="00A37774" w:rsidRDefault="00A37774" w:rsidP="00A37774">
      <w:pPr>
        <w:widowControl w:val="0"/>
        <w:pBdr>
          <w:top w:val="single" w:sz="6" w:space="1" w:color="auto"/>
          <w:left w:val="single" w:sz="6" w:space="5" w:color="auto"/>
          <w:bottom w:val="single" w:sz="6" w:space="1" w:color="auto"/>
          <w:right w:val="single" w:sz="6" w:space="6" w:color="auto"/>
        </w:pBdr>
        <w:shd w:val="clear" w:color="auto" w:fill="FFFFFF"/>
        <w:autoSpaceDE w:val="0"/>
        <w:autoSpaceDN w:val="0"/>
        <w:adjustRightInd w:val="0"/>
        <w:ind w:left="720" w:hanging="720"/>
        <w:jc w:val="both"/>
      </w:pPr>
      <w:r>
        <w:t>5</w:t>
      </w:r>
      <w:r w:rsidRPr="00B90AA9">
        <w:t>.</w:t>
      </w:r>
      <w:r>
        <w:t xml:space="preserve"> </w:t>
      </w:r>
      <w:bookmarkStart w:id="1" w:name="_Hlk83652082"/>
      <w:r w:rsidRPr="00DC1E7D">
        <w:t xml:space="preserve">Provide </w:t>
      </w:r>
      <w:r>
        <w:t xml:space="preserve">tuition cost analysis for comparable programs and institutions in Illinois. </w:t>
      </w:r>
    </w:p>
    <w:bookmarkEnd w:id="1"/>
    <w:p w14:paraId="79091EDE" w14:textId="77777777" w:rsidR="00A37774" w:rsidRPr="00B90AA9" w:rsidRDefault="00A37774" w:rsidP="00A37774">
      <w:pPr>
        <w:widowControl w:val="0"/>
        <w:pBdr>
          <w:top w:val="single" w:sz="6" w:space="1" w:color="auto"/>
          <w:left w:val="single" w:sz="6" w:space="5" w:color="auto"/>
          <w:bottom w:val="single" w:sz="6" w:space="1" w:color="auto"/>
          <w:right w:val="single" w:sz="6" w:space="6" w:color="auto"/>
        </w:pBdr>
        <w:shd w:val="clear" w:color="auto" w:fill="FFFFFF"/>
        <w:autoSpaceDE w:val="0"/>
        <w:autoSpaceDN w:val="0"/>
        <w:adjustRightInd w:val="0"/>
        <w:ind w:left="720" w:hanging="720"/>
        <w:jc w:val="both"/>
      </w:pPr>
    </w:p>
    <w:p w14:paraId="6DF2174B" w14:textId="77777777" w:rsidR="00A37774" w:rsidRPr="00B90AA9" w:rsidRDefault="00A37774" w:rsidP="00A37774">
      <w:pPr>
        <w:widowControl w:val="0"/>
        <w:pBdr>
          <w:top w:val="single" w:sz="6" w:space="1" w:color="auto"/>
          <w:left w:val="single" w:sz="6" w:space="5" w:color="auto"/>
          <w:bottom w:val="single" w:sz="6" w:space="1" w:color="auto"/>
          <w:right w:val="single" w:sz="6" w:space="6" w:color="auto"/>
        </w:pBdr>
        <w:shd w:val="clear" w:color="auto" w:fill="FFFFFF"/>
        <w:autoSpaceDE w:val="0"/>
        <w:autoSpaceDN w:val="0"/>
        <w:adjustRightInd w:val="0"/>
        <w:jc w:val="both"/>
        <w:rPr>
          <w:b/>
          <w:bCs/>
          <w:u w:val="single"/>
        </w:rPr>
      </w:pPr>
      <w:r w:rsidRPr="00B90AA9">
        <w:rPr>
          <w:b/>
          <w:bCs/>
          <w:u w:val="single"/>
        </w:rPr>
        <w:t>Growth</w:t>
      </w:r>
    </w:p>
    <w:p w14:paraId="7B7480C5" w14:textId="77777777" w:rsidR="00A37774" w:rsidRPr="00B90AA9" w:rsidRDefault="00A37774" w:rsidP="00A37774">
      <w:pPr>
        <w:widowControl w:val="0"/>
        <w:pBdr>
          <w:top w:val="single" w:sz="6" w:space="1" w:color="auto"/>
          <w:left w:val="single" w:sz="6" w:space="5" w:color="auto"/>
          <w:bottom w:val="single" w:sz="6" w:space="1" w:color="auto"/>
          <w:right w:val="single" w:sz="6" w:space="6" w:color="auto"/>
        </w:pBdr>
        <w:shd w:val="clear" w:color="auto" w:fill="FFFFFF"/>
        <w:autoSpaceDE w:val="0"/>
        <w:autoSpaceDN w:val="0"/>
        <w:adjustRightInd w:val="0"/>
        <w:ind w:left="720" w:hanging="720"/>
        <w:jc w:val="both"/>
      </w:pPr>
      <w:bookmarkStart w:id="2" w:name="_Hlk82161690"/>
      <w:r>
        <w:t>6</w:t>
      </w:r>
      <w:r w:rsidRPr="00B90AA9">
        <w:t xml:space="preserve">. Provide a supply and demand analysis for the proposed program that, at minimum, does the following:  </w:t>
      </w:r>
    </w:p>
    <w:p w14:paraId="3F7CEE64" w14:textId="77777777" w:rsidR="00A37774" w:rsidRDefault="00A37774" w:rsidP="00172DFB">
      <w:pPr>
        <w:widowControl w:val="0"/>
        <w:pBdr>
          <w:top w:val="single" w:sz="6" w:space="1" w:color="auto"/>
          <w:left w:val="single" w:sz="6" w:space="5" w:color="auto"/>
          <w:bottom w:val="single" w:sz="6" w:space="1" w:color="auto"/>
          <w:right w:val="single" w:sz="6" w:space="6" w:color="auto"/>
        </w:pBdr>
        <w:shd w:val="clear" w:color="auto" w:fill="FFFFFF"/>
        <w:autoSpaceDE w:val="0"/>
        <w:autoSpaceDN w:val="0"/>
        <w:adjustRightInd w:val="0"/>
      </w:pPr>
      <w:bookmarkStart w:id="3" w:name="_Hlk81476489"/>
      <w:r>
        <w:t xml:space="preserve">              </w:t>
      </w:r>
      <w:r w:rsidRPr="00B90AA9">
        <w:t xml:space="preserve">a) Provides evidence of student interest in the proposed program including any strategies to     </w:t>
      </w:r>
      <w:r w:rsidRPr="00B90AA9">
        <w:br/>
        <w:t xml:space="preserve">              incentivize students to stay in Illinois.</w:t>
      </w:r>
      <w:r>
        <w:t xml:space="preserve"> [See Growth Strategy #3]</w:t>
      </w:r>
      <w:r>
        <w:br/>
        <w:t xml:space="preserve">              </w:t>
      </w:r>
      <w:r w:rsidRPr="00B90AA9">
        <w:t xml:space="preserve">b) Identifies and provides evidence of </w:t>
      </w:r>
      <w:r>
        <w:t xml:space="preserve">a high-quality credential with </w:t>
      </w:r>
      <w:r w:rsidRPr="00B90AA9">
        <w:t>viability for future careers</w:t>
      </w:r>
      <w:r>
        <w:t xml:space="preserve">. </w:t>
      </w:r>
      <w:r>
        <w:br/>
        <w:t xml:space="preserve">              [See Growth Strategy #3]</w:t>
      </w:r>
      <w:r>
        <w:br/>
        <w:t>7</w:t>
      </w:r>
      <w:r w:rsidRPr="00004D7D">
        <w:t xml:space="preserve">. </w:t>
      </w:r>
      <w:bookmarkStart w:id="4" w:name="_Hlk83292081"/>
      <w:bookmarkStart w:id="5" w:name="_Hlk83652465"/>
      <w:r w:rsidRPr="00004D7D">
        <w:t xml:space="preserve">Explain how the </w:t>
      </w:r>
      <w:r>
        <w:t xml:space="preserve">program engaged with business and industry in its development and how it will </w:t>
      </w:r>
      <w:r w:rsidRPr="00004D7D">
        <w:t xml:space="preserve">spur </w:t>
      </w:r>
      <w:r>
        <w:br/>
        <w:t xml:space="preserve">             </w:t>
      </w:r>
      <w:r w:rsidRPr="00004D7D">
        <w:t xml:space="preserve">the state’s economy by leveraging partnerships with local, regional, and state industry, business </w:t>
      </w:r>
      <w:r>
        <w:br/>
        <w:t xml:space="preserve">             </w:t>
      </w:r>
      <w:r w:rsidRPr="00004D7D">
        <w:t>leaders and employers.</w:t>
      </w:r>
      <w:r>
        <w:t xml:space="preserve"> </w:t>
      </w:r>
      <w:bookmarkEnd w:id="4"/>
      <w:r>
        <w:t>[See Growth Strategy #3]</w:t>
      </w:r>
      <w:bookmarkEnd w:id="5"/>
      <w:r>
        <w:br/>
        <w:t xml:space="preserve">8. </w:t>
      </w:r>
      <w:bookmarkStart w:id="6" w:name="_Hlk83292096"/>
      <w:bookmarkStart w:id="7" w:name="_Hlk83652545"/>
      <w:r>
        <w:t>D</w:t>
      </w:r>
      <w:r w:rsidRPr="00004D7D">
        <w:t xml:space="preserve">escribe how the </w:t>
      </w:r>
      <w:r>
        <w:t>proposed program</w:t>
      </w:r>
      <w:r w:rsidRPr="00004D7D">
        <w:t xml:space="preserve"> will expand access and opportunities for</w:t>
      </w:r>
      <w:r>
        <w:t xml:space="preserve"> </w:t>
      </w:r>
      <w:r w:rsidRPr="00004D7D">
        <w:t xml:space="preserve">students regarding </w:t>
      </w:r>
      <w:r>
        <w:t>high-</w:t>
      </w:r>
      <w:r>
        <w:br/>
        <w:t xml:space="preserve">             impact practices including </w:t>
      </w:r>
      <w:r w:rsidRPr="00004D7D">
        <w:t>research</w:t>
      </w:r>
      <w:r>
        <w:t xml:space="preserve"> opportunities, </w:t>
      </w:r>
      <w:r w:rsidRPr="00004D7D">
        <w:t xml:space="preserve">internships, </w:t>
      </w:r>
      <w:r>
        <w:t xml:space="preserve">apprenticeships, career pathways, </w:t>
      </w:r>
      <w:r>
        <w:br/>
        <w:t xml:space="preserve">             </w:t>
      </w:r>
      <w:r w:rsidRPr="00004D7D">
        <w:t>and</w:t>
      </w:r>
      <w:r>
        <w:t xml:space="preserve"> o</w:t>
      </w:r>
      <w:r w:rsidRPr="00004D7D">
        <w:t>ther field experiences.</w:t>
      </w:r>
      <w:r>
        <w:t xml:space="preserve"> [See Growth Strategy #6]</w:t>
      </w:r>
    </w:p>
    <w:bookmarkEnd w:id="7"/>
    <w:p w14:paraId="36D250AA" w14:textId="77777777" w:rsidR="00A37774" w:rsidRPr="00C134FF" w:rsidRDefault="00A37774" w:rsidP="00A37774">
      <w:pPr>
        <w:widowControl w:val="0"/>
        <w:pBdr>
          <w:top w:val="single" w:sz="6" w:space="1" w:color="auto"/>
          <w:left w:val="single" w:sz="6" w:space="5" w:color="auto"/>
          <w:bottom w:val="single" w:sz="6" w:space="1" w:color="auto"/>
          <w:right w:val="single" w:sz="6" w:space="6" w:color="auto"/>
        </w:pBdr>
        <w:shd w:val="clear" w:color="auto" w:fill="FFFFFF"/>
        <w:autoSpaceDE w:val="0"/>
        <w:autoSpaceDN w:val="0"/>
        <w:adjustRightInd w:val="0"/>
        <w:jc w:val="both"/>
      </w:pPr>
      <w:r>
        <w:t>9</w:t>
      </w:r>
      <w:r w:rsidRPr="00C134FF">
        <w:t xml:space="preserve">. </w:t>
      </w:r>
      <w:r>
        <w:t>E</w:t>
      </w:r>
      <w:r w:rsidRPr="00C134FF">
        <w:t xml:space="preserve">xplain how the proposed </w:t>
      </w:r>
      <w:r>
        <w:t>program</w:t>
      </w:r>
      <w:r w:rsidRPr="00C134FF">
        <w:t xml:space="preserve"> will expand its models of teaching and learning, </w:t>
      </w:r>
    </w:p>
    <w:p w14:paraId="3D6D5789" w14:textId="77777777" w:rsidR="00A37774" w:rsidRDefault="00A37774" w:rsidP="00A37774">
      <w:pPr>
        <w:widowControl w:val="0"/>
        <w:pBdr>
          <w:top w:val="single" w:sz="6" w:space="1" w:color="auto"/>
          <w:left w:val="single" w:sz="6" w:space="5" w:color="auto"/>
          <w:bottom w:val="single" w:sz="6" w:space="1" w:color="auto"/>
          <w:right w:val="single" w:sz="6" w:space="6" w:color="auto"/>
        </w:pBdr>
        <w:shd w:val="clear" w:color="auto" w:fill="FFFFFF"/>
        <w:autoSpaceDE w:val="0"/>
        <w:autoSpaceDN w:val="0"/>
        <w:adjustRightInd w:val="0"/>
        <w:jc w:val="both"/>
      </w:pPr>
      <w:r w:rsidRPr="00C134FF">
        <w:t xml:space="preserve">             </w:t>
      </w:r>
      <w:r>
        <w:t xml:space="preserve">research, </w:t>
      </w:r>
      <w:r w:rsidRPr="00C134FF">
        <w:t>and/or public service and outreach</w:t>
      </w:r>
      <w:r>
        <w:t xml:space="preserve"> </w:t>
      </w:r>
      <w:r w:rsidRPr="00EA66D3">
        <w:t xml:space="preserve">that provide opportunity for students to succeed in </w:t>
      </w:r>
      <w:r>
        <w:br/>
        <w:t xml:space="preserve">             </w:t>
      </w:r>
      <w:r w:rsidRPr="00EA66D3">
        <w:t>the work</w:t>
      </w:r>
      <w:r>
        <w:t xml:space="preserve"> </w:t>
      </w:r>
      <w:r w:rsidRPr="00EA66D3">
        <w:t>of the future.</w:t>
      </w:r>
      <w:r>
        <w:t xml:space="preserve"> [See Growth Strategy #6]</w:t>
      </w:r>
    </w:p>
    <w:p w14:paraId="26C3EB14" w14:textId="77777777" w:rsidR="00A37774" w:rsidRDefault="00A37774" w:rsidP="00A37774">
      <w:pPr>
        <w:widowControl w:val="0"/>
        <w:pBdr>
          <w:top w:val="single" w:sz="6" w:space="1" w:color="auto"/>
          <w:left w:val="single" w:sz="6" w:space="5" w:color="auto"/>
          <w:bottom w:val="single" w:sz="6" w:space="1" w:color="auto"/>
          <w:right w:val="single" w:sz="6" w:space="6" w:color="auto"/>
        </w:pBdr>
        <w:shd w:val="clear" w:color="auto" w:fill="FFFFFF"/>
        <w:autoSpaceDE w:val="0"/>
        <w:autoSpaceDN w:val="0"/>
        <w:adjustRightInd w:val="0"/>
        <w:jc w:val="both"/>
      </w:pPr>
      <w:bookmarkStart w:id="8" w:name="_Hlk83292138"/>
      <w:bookmarkEnd w:id="6"/>
      <w:r>
        <w:t xml:space="preserve">10. Beyond workforce need, describe how the program broadly addresses societal needs (e.g., cultural or </w:t>
      </w:r>
      <w:r>
        <w:br/>
        <w:t xml:space="preserve">             liberal arts contribution, lifelong learning of Illinois residents, or civic participation).</w:t>
      </w:r>
    </w:p>
    <w:bookmarkEnd w:id="0"/>
    <w:bookmarkEnd w:id="2"/>
    <w:bookmarkEnd w:id="3"/>
    <w:bookmarkEnd w:id="8"/>
    <w:p w14:paraId="451E1C9B" w14:textId="77777777" w:rsidR="00A37774" w:rsidRPr="00B90AA9" w:rsidRDefault="00A37774" w:rsidP="00A37774">
      <w:pPr>
        <w:widowControl w:val="0"/>
        <w:pBdr>
          <w:top w:val="single" w:sz="6" w:space="1" w:color="auto"/>
          <w:left w:val="single" w:sz="6" w:space="5" w:color="auto"/>
          <w:bottom w:val="single" w:sz="6" w:space="1" w:color="auto"/>
          <w:right w:val="single" w:sz="6" w:space="6" w:color="auto"/>
        </w:pBdr>
        <w:shd w:val="clear" w:color="auto" w:fill="FFFFFF"/>
        <w:autoSpaceDE w:val="0"/>
        <w:autoSpaceDN w:val="0"/>
        <w:adjustRightInd w:val="0"/>
        <w:jc w:val="both"/>
      </w:pPr>
    </w:p>
    <w:p w14:paraId="2F3C44F2" w14:textId="77777777" w:rsidR="00A37774" w:rsidRPr="00B90AA9" w:rsidRDefault="00A37774" w:rsidP="00A37774">
      <w:pPr>
        <w:widowControl w:val="0"/>
        <w:pBdr>
          <w:top w:val="single" w:sz="6" w:space="1" w:color="auto"/>
          <w:left w:val="single" w:sz="6" w:space="5" w:color="auto"/>
          <w:bottom w:val="single" w:sz="6" w:space="1" w:color="auto"/>
          <w:right w:val="single" w:sz="6" w:space="6" w:color="auto"/>
        </w:pBdr>
        <w:shd w:val="clear" w:color="auto" w:fill="FFFFFF"/>
        <w:autoSpaceDE w:val="0"/>
        <w:autoSpaceDN w:val="0"/>
        <w:adjustRightInd w:val="0"/>
        <w:jc w:val="both"/>
      </w:pPr>
      <w:r w:rsidRPr="00B90AA9">
        <w:lastRenderedPageBreak/>
        <w:t xml:space="preserve">(For more information about each of the three goals of the </w:t>
      </w:r>
      <w:r w:rsidRPr="00B90AA9">
        <w:rPr>
          <w:b/>
          <w:bCs/>
          <w:i/>
          <w:iCs/>
        </w:rPr>
        <w:t>A Thriving Illinois: Higher Education Paths to Equity, Sustainability, and Growth</w:t>
      </w:r>
      <w:r w:rsidRPr="00B90AA9">
        <w:t xml:space="preserve"> Strategic Plan, go to the IBHE website: </w:t>
      </w:r>
      <w:hyperlink r:id="rId8" w:history="1">
        <w:r w:rsidRPr="00B90AA9">
          <w:rPr>
            <w:rStyle w:val="Hyperlink"/>
          </w:rPr>
          <w:t>https://ibhestrategicplan.ibhe.org/</w:t>
        </w:r>
      </w:hyperlink>
      <w:r w:rsidRPr="00B90AA9">
        <w:t>).</w:t>
      </w:r>
    </w:p>
    <w:p w14:paraId="362DBB33" w14:textId="77777777" w:rsidR="00A37774" w:rsidRPr="00B90AA9" w:rsidRDefault="00A37774" w:rsidP="00A37774">
      <w:pPr>
        <w:widowControl w:val="0"/>
        <w:pBdr>
          <w:top w:val="single" w:sz="6" w:space="1" w:color="auto"/>
          <w:left w:val="single" w:sz="6" w:space="5" w:color="auto"/>
          <w:bottom w:val="single" w:sz="6" w:space="1" w:color="auto"/>
          <w:right w:val="single" w:sz="6" w:space="6" w:color="auto"/>
        </w:pBdr>
        <w:shd w:val="clear" w:color="auto" w:fill="FFFFFF"/>
        <w:autoSpaceDE w:val="0"/>
        <w:autoSpaceDN w:val="0"/>
        <w:adjustRightInd w:val="0"/>
        <w:jc w:val="both"/>
      </w:pPr>
    </w:p>
    <w:p w14:paraId="1E2B851C" w14:textId="137371B7" w:rsidR="00A37774" w:rsidRDefault="00A37774" w:rsidP="00070066">
      <w:pPr>
        <w:rPr>
          <w:sz w:val="20"/>
          <w:szCs w:val="20"/>
        </w:rPr>
      </w:pPr>
    </w:p>
    <w:p w14:paraId="4EDE3952" w14:textId="3E49CF56" w:rsidR="00A37774" w:rsidRDefault="00A37774" w:rsidP="00070066">
      <w:pPr>
        <w:rPr>
          <w:sz w:val="20"/>
          <w:szCs w:val="20"/>
        </w:rPr>
      </w:pPr>
    </w:p>
    <w:p w14:paraId="30A3FA33" w14:textId="77777777" w:rsidR="00A37774" w:rsidRDefault="00A37774" w:rsidP="00070066">
      <w:pPr>
        <w:rPr>
          <w:sz w:val="20"/>
          <w:szCs w:val="20"/>
        </w:rPr>
      </w:pPr>
    </w:p>
    <w:p w14:paraId="7CC2C454" w14:textId="77777777" w:rsidR="00C3339D" w:rsidRDefault="00C3339D" w:rsidP="00070066">
      <w:pPr>
        <w:rPr>
          <w:sz w:val="20"/>
          <w:szCs w:val="20"/>
        </w:rPr>
      </w:pPr>
    </w:p>
    <w:p w14:paraId="56F2C266" w14:textId="77777777" w:rsidR="00FF3568" w:rsidRDefault="00FF3568" w:rsidP="00070066">
      <w:pPr>
        <w:rPr>
          <w:sz w:val="20"/>
          <w:szCs w:val="20"/>
        </w:rPr>
      </w:pPr>
    </w:p>
    <w:p w14:paraId="3A18B4DF" w14:textId="77777777" w:rsidR="00D6778B" w:rsidRDefault="00D6778B" w:rsidP="00070066">
      <w:pPr>
        <w:rPr>
          <w:sz w:val="20"/>
          <w:szCs w:val="20"/>
        </w:rPr>
      </w:pPr>
    </w:p>
    <w:p w14:paraId="6B9C46D4" w14:textId="77777777" w:rsidR="009D38C4" w:rsidRDefault="009D38C4" w:rsidP="00070066">
      <w:pPr>
        <w:rPr>
          <w:sz w:val="20"/>
          <w:szCs w:val="20"/>
        </w:rPr>
      </w:pPr>
    </w:p>
    <w:p w14:paraId="6556188B" w14:textId="77777777" w:rsidR="009D38C4" w:rsidRDefault="009D38C4" w:rsidP="00070066">
      <w:pPr>
        <w:rPr>
          <w:sz w:val="20"/>
          <w:szCs w:val="20"/>
        </w:rPr>
      </w:pPr>
    </w:p>
    <w:p w14:paraId="32F86B22" w14:textId="77777777" w:rsidR="00CD7130" w:rsidRDefault="00CD7130" w:rsidP="00070066">
      <w:pPr>
        <w:rPr>
          <w:sz w:val="20"/>
          <w:szCs w:val="20"/>
        </w:rPr>
      </w:pPr>
    </w:p>
    <w:p w14:paraId="7F32BAA2" w14:textId="77777777" w:rsidR="009D38C4" w:rsidRPr="00CD7130" w:rsidRDefault="009D38C4" w:rsidP="00070066">
      <w:pPr>
        <w:rPr>
          <w:b/>
        </w:rPr>
      </w:pPr>
      <w:r w:rsidRPr="00CD7130">
        <w:rPr>
          <w:b/>
        </w:rPr>
        <w:t>9.  Program Description and Requirements</w:t>
      </w:r>
    </w:p>
    <w:p w14:paraId="582EDD66" w14:textId="77777777" w:rsidR="009D38C4" w:rsidRDefault="009D38C4" w:rsidP="00070066">
      <w:pPr>
        <w:rPr>
          <w:sz w:val="20"/>
          <w:szCs w:val="20"/>
        </w:rPr>
      </w:pPr>
    </w:p>
    <w:p w14:paraId="18F07856" w14:textId="77777777" w:rsidR="009D38C4" w:rsidRPr="00CD7130" w:rsidRDefault="009D38C4" w:rsidP="00070066">
      <w:pPr>
        <w:rPr>
          <w:i/>
          <w:sz w:val="20"/>
          <w:szCs w:val="20"/>
        </w:rPr>
      </w:pPr>
      <w:r w:rsidRPr="00CD7130">
        <w:rPr>
          <w:i/>
          <w:sz w:val="20"/>
          <w:szCs w:val="20"/>
        </w:rPr>
        <w:t xml:space="preserve">Illinois Administrative Code: 1050.30(b)(1): [applicable only to new units of instruction]: A) The caliber and content to the curriculum assure that the objectives of the unit of instruction will be achieved: B) The breadth and depth of the curriculum are consistent with what the title of the unit of instruction implies: C) The admission and graduation requirements for the unit of instruction are consistent with the stated objectives of the unit of instruction. </w:t>
      </w:r>
    </w:p>
    <w:p w14:paraId="5C452C65" w14:textId="77777777" w:rsidR="009D38C4" w:rsidRPr="00CD7130" w:rsidRDefault="009D38C4" w:rsidP="00070066">
      <w:pPr>
        <w:rPr>
          <w:i/>
          <w:sz w:val="20"/>
          <w:szCs w:val="20"/>
        </w:rPr>
      </w:pPr>
    </w:p>
    <w:p w14:paraId="64C4FE86" w14:textId="77777777" w:rsidR="009D38C4" w:rsidRPr="00CD7130" w:rsidRDefault="009D38C4" w:rsidP="00070066">
      <w:pPr>
        <w:rPr>
          <w:i/>
          <w:sz w:val="20"/>
          <w:szCs w:val="20"/>
        </w:rPr>
      </w:pPr>
      <w:r w:rsidRPr="00CD7130">
        <w:rPr>
          <w:i/>
          <w:sz w:val="20"/>
          <w:szCs w:val="20"/>
        </w:rPr>
        <w:t xml:space="preserve">1050.30(b)(3): Appropriate steps shall be taken to assure that professional accreditation needed for licensure or entry into a profession as specified in the objectives of the unit of instruction is maintained or will be granted in a reasonable period of time. </w:t>
      </w:r>
    </w:p>
    <w:p w14:paraId="746540BB" w14:textId="77777777" w:rsidR="009D38C4" w:rsidRPr="00CD7130" w:rsidRDefault="009D38C4" w:rsidP="00070066">
      <w:pPr>
        <w:rPr>
          <w:i/>
          <w:sz w:val="20"/>
          <w:szCs w:val="20"/>
        </w:rPr>
      </w:pPr>
    </w:p>
    <w:p w14:paraId="6B712EE8" w14:textId="77777777" w:rsidR="009D38C4" w:rsidRPr="00CD7130" w:rsidRDefault="009D38C4" w:rsidP="00070066">
      <w:pPr>
        <w:rPr>
          <w:i/>
          <w:sz w:val="20"/>
          <w:szCs w:val="20"/>
        </w:rPr>
      </w:pPr>
      <w:r w:rsidRPr="00CD7130">
        <w:rPr>
          <w:i/>
          <w:sz w:val="20"/>
          <w:szCs w:val="20"/>
        </w:rPr>
        <w:t xml:space="preserve">1050.50(a)(2)(C) Requirement for Programs in which State Licensure is Required for Employment in the Field: In the case of a program in which State licensure is required for </w:t>
      </w:r>
      <w:r w:rsidR="00CD7130" w:rsidRPr="00CD7130">
        <w:rPr>
          <w:i/>
          <w:sz w:val="20"/>
          <w:szCs w:val="20"/>
        </w:rPr>
        <w:t>employment</w:t>
      </w:r>
      <w:r w:rsidRPr="00CD7130">
        <w:rPr>
          <w:i/>
          <w:sz w:val="20"/>
          <w:szCs w:val="20"/>
        </w:rPr>
        <w:t xml:space="preserve"> in the field, a program can be found to be in good standing if the institution </w:t>
      </w:r>
      <w:r w:rsidR="00CD7130" w:rsidRPr="00CD7130">
        <w:rPr>
          <w:i/>
          <w:sz w:val="20"/>
          <w:szCs w:val="20"/>
        </w:rPr>
        <w:t>is able to provide evidence tha</w:t>
      </w:r>
      <w:r w:rsidRPr="00CD7130">
        <w:rPr>
          <w:i/>
          <w:sz w:val="20"/>
          <w:szCs w:val="20"/>
        </w:rPr>
        <w:t>t</w:t>
      </w:r>
      <w:r w:rsidR="00CD7130" w:rsidRPr="00CD7130">
        <w:rPr>
          <w:i/>
          <w:sz w:val="20"/>
          <w:szCs w:val="20"/>
        </w:rPr>
        <w:t xml:space="preserve"> program</w:t>
      </w:r>
      <w:r w:rsidRPr="00CD7130">
        <w:rPr>
          <w:i/>
          <w:sz w:val="20"/>
          <w:szCs w:val="20"/>
        </w:rPr>
        <w:t xml:space="preserve"> graduates are </w:t>
      </w:r>
      <w:r w:rsidR="00CD7130" w:rsidRPr="00CD7130">
        <w:rPr>
          <w:i/>
          <w:sz w:val="20"/>
          <w:szCs w:val="20"/>
        </w:rPr>
        <w:t>eligible</w:t>
      </w:r>
      <w:r w:rsidRPr="00CD7130">
        <w:rPr>
          <w:i/>
          <w:sz w:val="20"/>
          <w:szCs w:val="20"/>
        </w:rPr>
        <w:t xml:space="preserve"> to take the appropriate licensure </w:t>
      </w:r>
      <w:r w:rsidR="00CD7130" w:rsidRPr="00CD7130">
        <w:rPr>
          <w:i/>
          <w:sz w:val="20"/>
          <w:szCs w:val="20"/>
        </w:rPr>
        <w:t>examination</w:t>
      </w:r>
      <w:r w:rsidRPr="00CD7130">
        <w:rPr>
          <w:i/>
          <w:sz w:val="20"/>
          <w:szCs w:val="20"/>
        </w:rPr>
        <w:t xml:space="preserve"> and pass </w:t>
      </w:r>
      <w:r w:rsidR="00CD7130" w:rsidRPr="00CD7130">
        <w:rPr>
          <w:i/>
          <w:sz w:val="20"/>
          <w:szCs w:val="20"/>
        </w:rPr>
        <w:t>rates</w:t>
      </w:r>
      <w:r w:rsidRPr="00CD7130">
        <w:rPr>
          <w:i/>
          <w:sz w:val="20"/>
          <w:szCs w:val="20"/>
        </w:rPr>
        <w:t xml:space="preserve"> are maintained as specified in the objectives of the unit of instruction. If there is no such evidence, the institution shall report the program as flagged for review.</w:t>
      </w:r>
    </w:p>
    <w:p w14:paraId="7021668D" w14:textId="77777777" w:rsidR="009D38C4" w:rsidRDefault="009D38C4" w:rsidP="00070066">
      <w:pPr>
        <w:rPr>
          <w:sz w:val="20"/>
          <w:szCs w:val="20"/>
        </w:rPr>
      </w:pPr>
    </w:p>
    <w:p w14:paraId="33EB029A" w14:textId="77777777" w:rsidR="009D38C4" w:rsidRDefault="009D38C4" w:rsidP="00070066">
      <w:pPr>
        <w:rPr>
          <w:sz w:val="20"/>
          <w:szCs w:val="20"/>
        </w:rPr>
      </w:pPr>
    </w:p>
    <w:p w14:paraId="59CFA9A8" w14:textId="77777777" w:rsidR="009D38C4" w:rsidRPr="00CD7130" w:rsidRDefault="00CD7130" w:rsidP="00070066">
      <w:pPr>
        <w:rPr>
          <w:b/>
        </w:rPr>
      </w:pPr>
      <w:r w:rsidRPr="00CD7130">
        <w:rPr>
          <w:b/>
        </w:rPr>
        <w:t>a.  Admission Requirements</w:t>
      </w:r>
    </w:p>
    <w:p w14:paraId="0EAC7876" w14:textId="77777777" w:rsidR="00CD7130" w:rsidRDefault="00CD7130" w:rsidP="00070066">
      <w:pPr>
        <w:rPr>
          <w:sz w:val="20"/>
          <w:szCs w:val="20"/>
        </w:rPr>
      </w:pPr>
    </w:p>
    <w:p w14:paraId="099605F6" w14:textId="77777777" w:rsidR="00CD7130" w:rsidRPr="00CD7130" w:rsidRDefault="00CD7130" w:rsidP="00070066">
      <w:pPr>
        <w:rPr>
          <w:i/>
          <w:sz w:val="20"/>
          <w:szCs w:val="20"/>
        </w:rPr>
      </w:pPr>
      <w:r w:rsidRPr="00CD7130">
        <w:rPr>
          <w:i/>
          <w:sz w:val="20"/>
          <w:szCs w:val="20"/>
        </w:rPr>
        <w:t xml:space="preserve">Provide a brief narrative description of the minimum admission requirements for this program. Where relevant, include information about licensure requirements, student background checks, GRE and TOEFL scores, and admission requirements for transfer students. </w:t>
      </w:r>
    </w:p>
    <w:p w14:paraId="5B6F5F98" w14:textId="77777777" w:rsidR="009D38C4" w:rsidRDefault="009D38C4" w:rsidP="00070066">
      <w:pPr>
        <w:rPr>
          <w:sz w:val="20"/>
          <w:szCs w:val="20"/>
        </w:rPr>
      </w:pPr>
    </w:p>
    <w:p w14:paraId="5AB33105" w14:textId="77777777" w:rsidR="00CD7130" w:rsidRDefault="00CD7130" w:rsidP="00070066">
      <w:pPr>
        <w:rPr>
          <w:sz w:val="20"/>
          <w:szCs w:val="20"/>
        </w:rPr>
      </w:pPr>
    </w:p>
    <w:p w14:paraId="276C6EC0" w14:textId="77777777" w:rsidR="00CD7130" w:rsidRPr="00CD7130" w:rsidRDefault="00CD7130" w:rsidP="00070066">
      <w:pPr>
        <w:rPr>
          <w:b/>
        </w:rPr>
      </w:pPr>
      <w:r w:rsidRPr="00CD7130">
        <w:rPr>
          <w:b/>
        </w:rPr>
        <w:t>b.  Program Description</w:t>
      </w:r>
    </w:p>
    <w:p w14:paraId="05E17EBD" w14:textId="77777777" w:rsidR="00CD7130" w:rsidRDefault="00CD7130" w:rsidP="00070066">
      <w:pPr>
        <w:rPr>
          <w:sz w:val="20"/>
          <w:szCs w:val="20"/>
        </w:rPr>
      </w:pPr>
    </w:p>
    <w:p w14:paraId="36C7DAF9" w14:textId="77777777" w:rsidR="00CD7130" w:rsidRPr="00CD7130" w:rsidRDefault="00CD7130" w:rsidP="00070066">
      <w:pPr>
        <w:rPr>
          <w:i/>
          <w:sz w:val="20"/>
          <w:szCs w:val="20"/>
        </w:rPr>
      </w:pPr>
      <w:r w:rsidRPr="00CD7130">
        <w:rPr>
          <w:i/>
          <w:sz w:val="20"/>
          <w:szCs w:val="20"/>
        </w:rPr>
        <w:t>Provide a description of the proposed program and its curriculum, including a list of the required core course and short (“catalog”) descriptions of each one. (This list should identify all courses newly development for the program. The learning objectives on which the curriculum is based are discussed in Section 10.)</w:t>
      </w:r>
    </w:p>
    <w:p w14:paraId="2C2852C8" w14:textId="77777777" w:rsidR="00CD7130" w:rsidRPr="00CD7130" w:rsidRDefault="00CD7130" w:rsidP="00070066">
      <w:pPr>
        <w:rPr>
          <w:i/>
          <w:sz w:val="20"/>
          <w:szCs w:val="20"/>
        </w:rPr>
      </w:pPr>
    </w:p>
    <w:p w14:paraId="21FC91B5" w14:textId="77777777" w:rsidR="00CD7130" w:rsidRPr="00CD7130" w:rsidRDefault="00CD7130" w:rsidP="00070066">
      <w:pPr>
        <w:rPr>
          <w:i/>
          <w:sz w:val="20"/>
          <w:szCs w:val="20"/>
        </w:rPr>
      </w:pPr>
      <w:r w:rsidRPr="00CD7130">
        <w:rPr>
          <w:i/>
          <w:sz w:val="20"/>
          <w:szCs w:val="20"/>
        </w:rPr>
        <w:t>This section also should discuss:</w:t>
      </w:r>
    </w:p>
    <w:p w14:paraId="716E986E" w14:textId="77777777" w:rsidR="00CD7130" w:rsidRPr="00CD7130" w:rsidRDefault="00CD7130" w:rsidP="00070066">
      <w:pPr>
        <w:rPr>
          <w:i/>
          <w:sz w:val="20"/>
          <w:szCs w:val="20"/>
        </w:rPr>
      </w:pPr>
    </w:p>
    <w:p w14:paraId="3ADA9F55" w14:textId="77777777" w:rsidR="00CD7130" w:rsidRPr="00CD7130" w:rsidRDefault="00CD7130" w:rsidP="00070066">
      <w:pPr>
        <w:rPr>
          <w:i/>
          <w:sz w:val="20"/>
          <w:szCs w:val="20"/>
        </w:rPr>
      </w:pPr>
      <w:r w:rsidRPr="00CD7130">
        <w:rPr>
          <w:i/>
          <w:sz w:val="20"/>
          <w:szCs w:val="20"/>
        </w:rPr>
        <w:t>1) The unique qualities of the program</w:t>
      </w:r>
    </w:p>
    <w:p w14:paraId="701F64F4" w14:textId="77777777" w:rsidR="00CD7130" w:rsidRPr="00CD7130" w:rsidRDefault="00CD7130" w:rsidP="00070066">
      <w:pPr>
        <w:rPr>
          <w:i/>
          <w:sz w:val="20"/>
          <w:szCs w:val="20"/>
        </w:rPr>
      </w:pPr>
      <w:r w:rsidRPr="00CD7130">
        <w:rPr>
          <w:i/>
          <w:sz w:val="20"/>
          <w:szCs w:val="20"/>
        </w:rPr>
        <w:t>2) Its delivery methods (face-to-face, online, hybrid, etc.)</w:t>
      </w:r>
    </w:p>
    <w:p w14:paraId="7F70E61D" w14:textId="77777777" w:rsidR="00CD7130" w:rsidRPr="00CD7130" w:rsidRDefault="00CD7130" w:rsidP="00070066">
      <w:pPr>
        <w:rPr>
          <w:i/>
          <w:sz w:val="20"/>
          <w:szCs w:val="20"/>
        </w:rPr>
      </w:pPr>
      <w:r w:rsidRPr="00CD7130">
        <w:rPr>
          <w:i/>
          <w:sz w:val="20"/>
          <w:szCs w:val="20"/>
        </w:rPr>
        <w:t>3) Its curriculum’s alignment with national standards (if applicable)</w:t>
      </w:r>
    </w:p>
    <w:p w14:paraId="2938E1F2" w14:textId="77777777" w:rsidR="00CD7130" w:rsidRDefault="00CD7130" w:rsidP="00070066">
      <w:pPr>
        <w:rPr>
          <w:sz w:val="20"/>
          <w:szCs w:val="20"/>
        </w:rPr>
      </w:pPr>
    </w:p>
    <w:p w14:paraId="0640BAB0" w14:textId="77777777" w:rsidR="00CD7130" w:rsidRDefault="00CD7130" w:rsidP="00070066">
      <w:pPr>
        <w:rPr>
          <w:sz w:val="20"/>
          <w:szCs w:val="20"/>
        </w:rPr>
      </w:pPr>
    </w:p>
    <w:p w14:paraId="7C46A722" w14:textId="77777777" w:rsidR="00CD7130" w:rsidRPr="00CD7130" w:rsidRDefault="00CD7130" w:rsidP="00070066">
      <w:pPr>
        <w:rPr>
          <w:b/>
        </w:rPr>
      </w:pPr>
      <w:r w:rsidRPr="00CD7130">
        <w:rPr>
          <w:b/>
        </w:rPr>
        <w:t>c.  Graduation Requirements</w:t>
      </w:r>
    </w:p>
    <w:p w14:paraId="3D86C235" w14:textId="77777777" w:rsidR="00CD7130" w:rsidRDefault="00CD7130" w:rsidP="00070066">
      <w:pPr>
        <w:rPr>
          <w:sz w:val="20"/>
          <w:szCs w:val="20"/>
        </w:rPr>
      </w:pPr>
    </w:p>
    <w:p w14:paraId="75D532A8" w14:textId="77777777" w:rsidR="00CD7130" w:rsidRPr="00CD7130" w:rsidRDefault="00CD7130" w:rsidP="00070066">
      <w:pPr>
        <w:rPr>
          <w:i/>
          <w:sz w:val="20"/>
          <w:szCs w:val="20"/>
        </w:rPr>
      </w:pPr>
      <w:r w:rsidRPr="00CD7130">
        <w:rPr>
          <w:i/>
          <w:sz w:val="20"/>
          <w:szCs w:val="20"/>
        </w:rPr>
        <w:t xml:space="preserve">Provide a brief narrative description of all graduation requirements, including, but not limited to, credit hour requirements, and, where relevant, requirements for internship, practicum, or clinical. For a graduate program, </w:t>
      </w:r>
      <w:r w:rsidRPr="00CD7130">
        <w:rPr>
          <w:i/>
          <w:sz w:val="20"/>
          <w:szCs w:val="20"/>
        </w:rPr>
        <w:lastRenderedPageBreak/>
        <w:t xml:space="preserve">summarize information about the requirements for completion of a thesis or dissertation, including the thesis committees, and the final defense of the thesis or dissertation. If a thesis or dissertation is not required in a graduate program, explain how the functional equivalent is achieved. </w:t>
      </w:r>
    </w:p>
    <w:p w14:paraId="0F055B35" w14:textId="77777777" w:rsidR="00CD7130" w:rsidRDefault="00CD7130" w:rsidP="00070066">
      <w:pPr>
        <w:rPr>
          <w:sz w:val="20"/>
          <w:szCs w:val="20"/>
        </w:rPr>
      </w:pPr>
    </w:p>
    <w:p w14:paraId="5B88C39D" w14:textId="77777777" w:rsidR="00CD7130" w:rsidRDefault="00CD7130" w:rsidP="00070066">
      <w:pPr>
        <w:rPr>
          <w:sz w:val="20"/>
          <w:szCs w:val="20"/>
        </w:rPr>
      </w:pPr>
    </w:p>
    <w:p w14:paraId="28C54331" w14:textId="77777777" w:rsidR="00CD7130" w:rsidRPr="00CD7130" w:rsidRDefault="00CD7130" w:rsidP="00070066">
      <w:pPr>
        <w:rPr>
          <w:b/>
        </w:rPr>
      </w:pPr>
      <w:r w:rsidRPr="00CD7130">
        <w:rPr>
          <w:b/>
        </w:rPr>
        <w:t>d.  Specialized Accreditation</w:t>
      </w:r>
    </w:p>
    <w:p w14:paraId="32AF6A85" w14:textId="77777777" w:rsidR="00CD7130" w:rsidRDefault="00CD7130" w:rsidP="00070066">
      <w:pPr>
        <w:rPr>
          <w:sz w:val="20"/>
          <w:szCs w:val="20"/>
        </w:rPr>
      </w:pPr>
    </w:p>
    <w:p w14:paraId="0E96413E" w14:textId="77777777" w:rsidR="00CD7130" w:rsidRPr="00CD7130" w:rsidRDefault="00CD7130" w:rsidP="00070066">
      <w:pPr>
        <w:rPr>
          <w:i/>
          <w:sz w:val="20"/>
          <w:szCs w:val="20"/>
        </w:rPr>
      </w:pPr>
      <w:r w:rsidRPr="00CD7130">
        <w:rPr>
          <w:i/>
          <w:sz w:val="20"/>
          <w:szCs w:val="20"/>
        </w:rPr>
        <w:t xml:space="preserve">Describe the institution’s plan for seeking specialized accreditation for this program. Indicate if there is no specialized accreditation for this program or if it is not applicable. </w:t>
      </w:r>
    </w:p>
    <w:p w14:paraId="3551A198" w14:textId="77777777" w:rsidR="00CD7130" w:rsidRDefault="00CD7130" w:rsidP="00070066">
      <w:pPr>
        <w:rPr>
          <w:sz w:val="20"/>
          <w:szCs w:val="20"/>
        </w:rPr>
      </w:pPr>
    </w:p>
    <w:p w14:paraId="17B1154B" w14:textId="77777777" w:rsidR="00CD7130" w:rsidRDefault="00CD7130" w:rsidP="00070066">
      <w:pPr>
        <w:rPr>
          <w:sz w:val="20"/>
          <w:szCs w:val="20"/>
        </w:rPr>
      </w:pPr>
    </w:p>
    <w:p w14:paraId="7F8AA640" w14:textId="77777777" w:rsidR="00CD7130" w:rsidRPr="00B916A5" w:rsidRDefault="00CD7130" w:rsidP="00070066">
      <w:pPr>
        <w:rPr>
          <w:b/>
        </w:rPr>
      </w:pPr>
      <w:r w:rsidRPr="00B916A5">
        <w:rPr>
          <w:b/>
        </w:rPr>
        <w:t>e.  Licensure or Certification for Graduates of the Program</w:t>
      </w:r>
    </w:p>
    <w:p w14:paraId="0518D473" w14:textId="77777777" w:rsidR="00CD7130" w:rsidRDefault="00CD7130" w:rsidP="00070066">
      <w:pPr>
        <w:rPr>
          <w:sz w:val="20"/>
          <w:szCs w:val="20"/>
        </w:rPr>
      </w:pPr>
    </w:p>
    <w:p w14:paraId="249AE22C" w14:textId="77777777" w:rsidR="00CD7130" w:rsidRPr="00B916A5" w:rsidRDefault="00CD7130" w:rsidP="00070066">
      <w:pPr>
        <w:rPr>
          <w:i/>
          <w:sz w:val="20"/>
          <w:szCs w:val="20"/>
        </w:rPr>
      </w:pPr>
      <w:r w:rsidRPr="00B916A5">
        <w:rPr>
          <w:i/>
          <w:sz w:val="20"/>
          <w:szCs w:val="20"/>
        </w:rPr>
        <w:t>If this program prepare</w:t>
      </w:r>
      <w:r w:rsidR="00B916A5" w:rsidRPr="00B916A5">
        <w:rPr>
          <w:i/>
          <w:sz w:val="20"/>
          <w:szCs w:val="20"/>
        </w:rPr>
        <w:t>s</w:t>
      </w:r>
      <w:r w:rsidRPr="00B916A5">
        <w:rPr>
          <w:i/>
          <w:sz w:val="20"/>
          <w:szCs w:val="20"/>
        </w:rPr>
        <w:t xml:space="preserve"> graduates for entry into a career or profession that is regulated by the State of Illinois, describe how it is aligned with or meets licensure, certification, and/or entitlement requirements. </w:t>
      </w:r>
    </w:p>
    <w:p w14:paraId="64E373C5" w14:textId="77777777" w:rsidR="00CD7130" w:rsidRDefault="00CD7130" w:rsidP="00070066">
      <w:pPr>
        <w:rPr>
          <w:sz w:val="20"/>
          <w:szCs w:val="20"/>
        </w:rPr>
      </w:pPr>
    </w:p>
    <w:p w14:paraId="04DD38D7" w14:textId="77777777" w:rsidR="00B916A5" w:rsidRDefault="00B916A5" w:rsidP="00070066">
      <w:pPr>
        <w:rPr>
          <w:sz w:val="20"/>
          <w:szCs w:val="20"/>
        </w:rPr>
      </w:pPr>
    </w:p>
    <w:p w14:paraId="35DA55A4" w14:textId="77777777" w:rsidR="00CD7130" w:rsidRDefault="00CD7130" w:rsidP="00070066">
      <w:pPr>
        <w:rPr>
          <w:sz w:val="20"/>
          <w:szCs w:val="20"/>
        </w:rPr>
      </w:pPr>
    </w:p>
    <w:p w14:paraId="14143DA3" w14:textId="77777777" w:rsidR="00CD7130" w:rsidRPr="00B916A5" w:rsidRDefault="00B916A5" w:rsidP="00070066">
      <w:pPr>
        <w:rPr>
          <w:b/>
        </w:rPr>
      </w:pPr>
      <w:r w:rsidRPr="00B916A5">
        <w:rPr>
          <w:b/>
        </w:rPr>
        <w:t>10.  Plan to Assess and Improve Student Learning</w:t>
      </w:r>
    </w:p>
    <w:p w14:paraId="678D4D83" w14:textId="77777777" w:rsidR="00B916A5" w:rsidRDefault="00B916A5" w:rsidP="00070066">
      <w:pPr>
        <w:rPr>
          <w:sz w:val="20"/>
          <w:szCs w:val="20"/>
        </w:rPr>
      </w:pPr>
    </w:p>
    <w:p w14:paraId="32E37661" w14:textId="77777777" w:rsidR="00B916A5" w:rsidRPr="00B916A5" w:rsidRDefault="00B916A5" w:rsidP="00070066">
      <w:pPr>
        <w:rPr>
          <w:i/>
          <w:sz w:val="20"/>
          <w:szCs w:val="20"/>
        </w:rPr>
      </w:pPr>
      <w:r w:rsidRPr="00B916A5">
        <w:rPr>
          <w:i/>
          <w:sz w:val="20"/>
          <w:szCs w:val="20"/>
        </w:rPr>
        <w:t>Illinois Administrative Code: 1050.30(b)(1)(D) Provision is made for guidance and counseling of students, evaluations of student performance, continuous monitoring of progress of students toward their degree objectives and appropriate academic record keeping.</w:t>
      </w:r>
    </w:p>
    <w:p w14:paraId="5B412E45" w14:textId="77777777" w:rsidR="00B916A5" w:rsidRDefault="00B916A5" w:rsidP="00070066">
      <w:pPr>
        <w:rPr>
          <w:sz w:val="20"/>
          <w:szCs w:val="20"/>
        </w:rPr>
      </w:pPr>
    </w:p>
    <w:p w14:paraId="6E98EE65" w14:textId="77777777" w:rsidR="00B916A5" w:rsidRDefault="00B916A5" w:rsidP="00070066">
      <w:pPr>
        <w:rPr>
          <w:sz w:val="20"/>
          <w:szCs w:val="20"/>
        </w:rPr>
      </w:pPr>
    </w:p>
    <w:p w14:paraId="7BFE9704" w14:textId="77777777" w:rsidR="000E316F" w:rsidRDefault="000E316F" w:rsidP="00070066">
      <w:pPr>
        <w:rPr>
          <w:sz w:val="20"/>
          <w:szCs w:val="20"/>
        </w:rPr>
      </w:pPr>
    </w:p>
    <w:p w14:paraId="70F47E3E" w14:textId="77777777" w:rsidR="000E316F" w:rsidRDefault="000E316F" w:rsidP="00070066">
      <w:pPr>
        <w:rPr>
          <w:sz w:val="20"/>
          <w:szCs w:val="20"/>
        </w:rPr>
      </w:pPr>
    </w:p>
    <w:p w14:paraId="6E9C1239" w14:textId="77777777" w:rsidR="000E316F" w:rsidRDefault="000E316F" w:rsidP="00070066">
      <w:pPr>
        <w:rPr>
          <w:sz w:val="20"/>
          <w:szCs w:val="20"/>
        </w:rPr>
      </w:pPr>
    </w:p>
    <w:p w14:paraId="7473FEBA" w14:textId="77777777" w:rsidR="000E316F" w:rsidRDefault="000E316F" w:rsidP="00070066">
      <w:pPr>
        <w:rPr>
          <w:sz w:val="20"/>
          <w:szCs w:val="20"/>
        </w:rPr>
      </w:pPr>
    </w:p>
    <w:p w14:paraId="210026AD" w14:textId="77777777" w:rsidR="000E316F" w:rsidRDefault="000E316F" w:rsidP="00070066">
      <w:pPr>
        <w:rPr>
          <w:sz w:val="20"/>
          <w:szCs w:val="20"/>
        </w:rPr>
      </w:pPr>
    </w:p>
    <w:p w14:paraId="1DD86D21" w14:textId="77777777" w:rsidR="000E316F" w:rsidRDefault="000E316F" w:rsidP="00070066">
      <w:pPr>
        <w:rPr>
          <w:sz w:val="20"/>
          <w:szCs w:val="20"/>
        </w:rPr>
      </w:pPr>
    </w:p>
    <w:p w14:paraId="12DF39E5" w14:textId="77777777" w:rsidR="000E316F" w:rsidRPr="00DC086D" w:rsidRDefault="00DC086D" w:rsidP="00070066">
      <w:pPr>
        <w:rPr>
          <w:i/>
          <w:sz w:val="20"/>
          <w:szCs w:val="20"/>
        </w:rPr>
      </w:pPr>
      <w:r w:rsidRPr="00DC086D">
        <w:rPr>
          <w:i/>
          <w:sz w:val="20"/>
          <w:szCs w:val="20"/>
        </w:rPr>
        <w:t>a.  List the program’s student learning objectives. Each objective should identify what students are expected to know and/or be able to do upon completing this program.</w:t>
      </w:r>
    </w:p>
    <w:p w14:paraId="18BCD4CB" w14:textId="77777777" w:rsidR="00DC086D" w:rsidRPr="00DC086D" w:rsidRDefault="00DC086D" w:rsidP="00070066">
      <w:pPr>
        <w:rPr>
          <w:i/>
          <w:sz w:val="20"/>
          <w:szCs w:val="20"/>
        </w:rPr>
      </w:pPr>
    </w:p>
    <w:p w14:paraId="1F3C37FB" w14:textId="77777777" w:rsidR="00DC086D" w:rsidRPr="00DC086D" w:rsidRDefault="00DC086D" w:rsidP="00070066">
      <w:pPr>
        <w:rPr>
          <w:i/>
          <w:sz w:val="20"/>
          <w:szCs w:val="20"/>
        </w:rPr>
      </w:pPr>
      <w:r w:rsidRPr="00DC086D">
        <w:rPr>
          <w:i/>
          <w:sz w:val="20"/>
          <w:szCs w:val="20"/>
        </w:rPr>
        <w:t>b.  Describe how, when, and where these learning objectives will be assessed. Your description should demonstrate that the assessment will:</w:t>
      </w:r>
    </w:p>
    <w:p w14:paraId="643C4F8E" w14:textId="77777777" w:rsidR="00DC086D" w:rsidRPr="00DC086D" w:rsidRDefault="00DC086D" w:rsidP="00070066">
      <w:pPr>
        <w:rPr>
          <w:i/>
          <w:sz w:val="20"/>
          <w:szCs w:val="20"/>
        </w:rPr>
      </w:pPr>
    </w:p>
    <w:p w14:paraId="78C4DD57" w14:textId="77777777" w:rsidR="00DC086D" w:rsidRPr="00DC086D" w:rsidRDefault="00DC086D" w:rsidP="00DC086D">
      <w:pPr>
        <w:pStyle w:val="ListParagraph"/>
        <w:numPr>
          <w:ilvl w:val="0"/>
          <w:numId w:val="1"/>
        </w:numPr>
        <w:rPr>
          <w:i/>
          <w:sz w:val="20"/>
          <w:szCs w:val="20"/>
        </w:rPr>
      </w:pPr>
      <w:r w:rsidRPr="00DC086D">
        <w:rPr>
          <w:i/>
          <w:sz w:val="20"/>
          <w:szCs w:val="20"/>
        </w:rPr>
        <w:t>be systematic (that is, occur at different points throughout the program, including course-by-course and end-of-program);</w:t>
      </w:r>
    </w:p>
    <w:p w14:paraId="336C3BE1" w14:textId="77777777" w:rsidR="00DC086D" w:rsidRPr="00DC086D" w:rsidRDefault="00DC086D" w:rsidP="00070066">
      <w:pPr>
        <w:rPr>
          <w:i/>
          <w:sz w:val="20"/>
          <w:szCs w:val="20"/>
        </w:rPr>
      </w:pPr>
    </w:p>
    <w:p w14:paraId="5A420885" w14:textId="77777777" w:rsidR="00DC086D" w:rsidRPr="00DC086D" w:rsidRDefault="00DC086D" w:rsidP="00DC086D">
      <w:pPr>
        <w:pStyle w:val="ListParagraph"/>
        <w:numPr>
          <w:ilvl w:val="0"/>
          <w:numId w:val="1"/>
        </w:numPr>
        <w:rPr>
          <w:i/>
          <w:sz w:val="20"/>
          <w:szCs w:val="20"/>
        </w:rPr>
      </w:pPr>
      <w:r w:rsidRPr="00DC086D">
        <w:rPr>
          <w:i/>
          <w:sz w:val="20"/>
          <w:szCs w:val="20"/>
        </w:rPr>
        <w:t>include multiple, discipline-appropriate measures of student learning;</w:t>
      </w:r>
    </w:p>
    <w:p w14:paraId="324DB1BB" w14:textId="77777777" w:rsidR="00DC086D" w:rsidRPr="00DC086D" w:rsidRDefault="00DC086D" w:rsidP="00070066">
      <w:pPr>
        <w:rPr>
          <w:i/>
          <w:sz w:val="20"/>
          <w:szCs w:val="20"/>
        </w:rPr>
      </w:pPr>
    </w:p>
    <w:p w14:paraId="69A81D7C" w14:textId="77777777" w:rsidR="00DC086D" w:rsidRPr="00DC086D" w:rsidRDefault="00DC086D" w:rsidP="00DC086D">
      <w:pPr>
        <w:pStyle w:val="ListParagraph"/>
        <w:numPr>
          <w:ilvl w:val="0"/>
          <w:numId w:val="1"/>
        </w:numPr>
        <w:rPr>
          <w:i/>
          <w:sz w:val="20"/>
          <w:szCs w:val="20"/>
        </w:rPr>
      </w:pPr>
      <w:r w:rsidRPr="00DC086D">
        <w:rPr>
          <w:i/>
          <w:sz w:val="20"/>
          <w:szCs w:val="20"/>
        </w:rPr>
        <w:t>emphasize direct measures (e.g., assessments of learning via capstone courses, internships, portfolios, recitals, exhibits, theses, dissertations; standardized, locally-developed, comprehensive, or professional licensure and certificate exams; and so on); and</w:t>
      </w:r>
    </w:p>
    <w:p w14:paraId="718013FB" w14:textId="77777777" w:rsidR="00DC086D" w:rsidRPr="00DC086D" w:rsidRDefault="00DC086D" w:rsidP="00070066">
      <w:pPr>
        <w:rPr>
          <w:i/>
          <w:sz w:val="20"/>
          <w:szCs w:val="20"/>
        </w:rPr>
      </w:pPr>
    </w:p>
    <w:p w14:paraId="598B80A3" w14:textId="77777777" w:rsidR="00DC086D" w:rsidRPr="00DC086D" w:rsidRDefault="00DC086D" w:rsidP="00DC086D">
      <w:pPr>
        <w:pStyle w:val="ListParagraph"/>
        <w:numPr>
          <w:ilvl w:val="0"/>
          <w:numId w:val="1"/>
        </w:numPr>
        <w:rPr>
          <w:i/>
          <w:sz w:val="20"/>
          <w:szCs w:val="20"/>
        </w:rPr>
      </w:pPr>
      <w:r w:rsidRPr="00DC086D">
        <w:rPr>
          <w:i/>
          <w:sz w:val="20"/>
          <w:szCs w:val="20"/>
        </w:rPr>
        <w:t xml:space="preserve">include indirect assessments from key stakeholders such as current students, alumni, employers, graduate schools, etc. These may include job placement/career advancement/graduate school acceptance rates of graduates, graduate/employer satisfaction survey results etc.  </w:t>
      </w:r>
    </w:p>
    <w:p w14:paraId="57D2E22D" w14:textId="77777777" w:rsidR="009D38C4" w:rsidRPr="00DC086D" w:rsidRDefault="009D38C4" w:rsidP="00070066">
      <w:pPr>
        <w:rPr>
          <w:i/>
          <w:sz w:val="20"/>
          <w:szCs w:val="20"/>
        </w:rPr>
      </w:pPr>
    </w:p>
    <w:p w14:paraId="503BC6F1" w14:textId="77777777" w:rsidR="00D6778B" w:rsidRPr="00DC086D" w:rsidRDefault="00DC086D" w:rsidP="00070066">
      <w:pPr>
        <w:rPr>
          <w:i/>
          <w:sz w:val="20"/>
          <w:szCs w:val="20"/>
        </w:rPr>
      </w:pPr>
      <w:r w:rsidRPr="00DC086D">
        <w:rPr>
          <w:i/>
          <w:sz w:val="20"/>
          <w:szCs w:val="20"/>
        </w:rPr>
        <w:t>c.  Identify faculty expectations for students’ achievement of each of the stated student learning objectives. What score, rating, or level of expertise will signify that students have met each objective? Provide rating rubrics as necessary.</w:t>
      </w:r>
    </w:p>
    <w:p w14:paraId="204BE94A" w14:textId="77777777" w:rsidR="00DC086D" w:rsidRPr="00DC086D" w:rsidRDefault="00DC086D" w:rsidP="00070066">
      <w:pPr>
        <w:rPr>
          <w:i/>
          <w:sz w:val="20"/>
          <w:szCs w:val="20"/>
        </w:rPr>
      </w:pPr>
    </w:p>
    <w:p w14:paraId="1B417847" w14:textId="77777777" w:rsidR="00DC086D" w:rsidRPr="00DC086D" w:rsidRDefault="00DC086D" w:rsidP="00070066">
      <w:pPr>
        <w:rPr>
          <w:i/>
          <w:sz w:val="20"/>
          <w:szCs w:val="20"/>
        </w:rPr>
      </w:pPr>
      <w:r w:rsidRPr="00DC086D">
        <w:rPr>
          <w:i/>
          <w:sz w:val="20"/>
          <w:szCs w:val="20"/>
        </w:rPr>
        <w:t>d.  Explain the process that will be implemented to ensure that assessment results are used to improve student learning.</w:t>
      </w:r>
    </w:p>
    <w:p w14:paraId="39AFFEB4" w14:textId="77777777" w:rsidR="00DC086D" w:rsidRDefault="00DC086D" w:rsidP="00070066">
      <w:pPr>
        <w:rPr>
          <w:sz w:val="20"/>
          <w:szCs w:val="20"/>
        </w:rPr>
      </w:pPr>
    </w:p>
    <w:p w14:paraId="2FCB2119" w14:textId="77777777" w:rsidR="00DC086D" w:rsidRDefault="00DC086D" w:rsidP="00070066">
      <w:pPr>
        <w:rPr>
          <w:sz w:val="20"/>
          <w:szCs w:val="20"/>
        </w:rPr>
      </w:pPr>
    </w:p>
    <w:p w14:paraId="1EC19087" w14:textId="77777777" w:rsidR="00FF3568" w:rsidRPr="0027164A" w:rsidRDefault="00DC086D" w:rsidP="00070066">
      <w:pPr>
        <w:rPr>
          <w:b/>
        </w:rPr>
      </w:pPr>
      <w:r w:rsidRPr="0027164A">
        <w:rPr>
          <w:b/>
        </w:rPr>
        <w:t>11.  Plan to Evaluate and Improve the Program</w:t>
      </w:r>
    </w:p>
    <w:p w14:paraId="02D259B9" w14:textId="77777777" w:rsidR="00DC086D" w:rsidRDefault="00DC086D" w:rsidP="00070066">
      <w:pPr>
        <w:rPr>
          <w:sz w:val="20"/>
          <w:szCs w:val="20"/>
        </w:rPr>
      </w:pPr>
    </w:p>
    <w:p w14:paraId="5AC8B70B" w14:textId="77777777" w:rsidR="00DC086D" w:rsidRPr="0027164A" w:rsidRDefault="00DC086D" w:rsidP="00070066">
      <w:pPr>
        <w:rPr>
          <w:i/>
          <w:sz w:val="20"/>
          <w:szCs w:val="20"/>
        </w:rPr>
      </w:pPr>
      <w:r w:rsidRPr="0027164A">
        <w:rPr>
          <w:i/>
          <w:sz w:val="20"/>
          <w:szCs w:val="20"/>
        </w:rPr>
        <w:t xml:space="preserve">Illinois Administrative Code: 1050.30(a)(2): The design, conduct, and evaluation of the unit of instruction, research or public service are under the direct and continuous control of the sponsoring </w:t>
      </w:r>
      <w:r w:rsidR="00107ACE" w:rsidRPr="0027164A">
        <w:rPr>
          <w:i/>
          <w:sz w:val="20"/>
          <w:szCs w:val="20"/>
        </w:rPr>
        <w:t>institution’s</w:t>
      </w:r>
      <w:r w:rsidRPr="0027164A">
        <w:rPr>
          <w:i/>
          <w:sz w:val="20"/>
          <w:szCs w:val="20"/>
        </w:rPr>
        <w:t xml:space="preserve"> established processes for academic planning and quality maintenance. </w:t>
      </w:r>
    </w:p>
    <w:p w14:paraId="6122FA9C" w14:textId="77777777" w:rsidR="00107ACE" w:rsidRPr="0027164A" w:rsidRDefault="00107ACE" w:rsidP="00070066">
      <w:pPr>
        <w:rPr>
          <w:i/>
          <w:sz w:val="20"/>
          <w:szCs w:val="20"/>
        </w:rPr>
      </w:pPr>
    </w:p>
    <w:p w14:paraId="15F52CCF" w14:textId="77777777" w:rsidR="00107ACE" w:rsidRPr="0027164A" w:rsidRDefault="00107ACE" w:rsidP="00070066">
      <w:pPr>
        <w:rPr>
          <w:i/>
          <w:sz w:val="20"/>
          <w:szCs w:val="20"/>
        </w:rPr>
      </w:pPr>
      <w:r w:rsidRPr="0027164A">
        <w:rPr>
          <w:i/>
          <w:sz w:val="20"/>
          <w:szCs w:val="20"/>
        </w:rPr>
        <w:t>1050.50(a)(1) Three years after approval of a new program, the institution shall provide a program progress report to the Board as part of the institution’s annual report. The third year progress report shall describe the institution’s performance in meeting program objectives and show where any improvements are necessary. The placement of a program in voluntary temporary suspension will not negate the requirement of submitting a third year progress report.</w:t>
      </w:r>
    </w:p>
    <w:p w14:paraId="79C4B785" w14:textId="77777777" w:rsidR="00107ACE" w:rsidRPr="0027164A" w:rsidRDefault="00107ACE" w:rsidP="00070066">
      <w:pPr>
        <w:rPr>
          <w:i/>
          <w:sz w:val="20"/>
          <w:szCs w:val="20"/>
        </w:rPr>
      </w:pPr>
    </w:p>
    <w:p w14:paraId="0AC15D9C" w14:textId="77777777" w:rsidR="0027164A" w:rsidRPr="0027164A" w:rsidRDefault="00107ACE" w:rsidP="00070066">
      <w:pPr>
        <w:rPr>
          <w:i/>
          <w:sz w:val="20"/>
          <w:szCs w:val="20"/>
        </w:rPr>
      </w:pPr>
      <w:r w:rsidRPr="0027164A">
        <w:rPr>
          <w:i/>
          <w:sz w:val="20"/>
          <w:szCs w:val="20"/>
        </w:rPr>
        <w:t>Describe the program’s evaluation plan.</w:t>
      </w:r>
      <w:r w:rsidR="0027164A" w:rsidRPr="0027164A">
        <w:rPr>
          <w:i/>
          <w:sz w:val="20"/>
          <w:szCs w:val="20"/>
        </w:rPr>
        <w:t>*</w:t>
      </w:r>
      <w:r w:rsidRPr="0027164A">
        <w:rPr>
          <w:i/>
          <w:sz w:val="20"/>
          <w:szCs w:val="20"/>
        </w:rPr>
        <w:t xml:space="preserve"> </w:t>
      </w:r>
    </w:p>
    <w:p w14:paraId="3730D98D" w14:textId="77777777" w:rsidR="0027164A" w:rsidRPr="0027164A" w:rsidRDefault="0027164A" w:rsidP="00070066">
      <w:pPr>
        <w:rPr>
          <w:i/>
          <w:sz w:val="20"/>
          <w:szCs w:val="20"/>
        </w:rPr>
      </w:pPr>
    </w:p>
    <w:p w14:paraId="6816D2AF" w14:textId="77777777" w:rsidR="0027164A" w:rsidRDefault="0027164A">
      <w:pPr>
        <w:rPr>
          <w:i/>
          <w:sz w:val="20"/>
          <w:szCs w:val="20"/>
        </w:rPr>
      </w:pPr>
      <w:r>
        <w:rPr>
          <w:i/>
          <w:sz w:val="20"/>
          <w:szCs w:val="20"/>
        </w:rPr>
        <w:br w:type="page"/>
      </w:r>
    </w:p>
    <w:p w14:paraId="4E9D62F5" w14:textId="77777777" w:rsidR="00107ACE" w:rsidRPr="0027164A" w:rsidRDefault="00107ACE" w:rsidP="00070066">
      <w:pPr>
        <w:rPr>
          <w:i/>
          <w:sz w:val="20"/>
          <w:szCs w:val="20"/>
        </w:rPr>
      </w:pPr>
      <w:r w:rsidRPr="0027164A">
        <w:rPr>
          <w:i/>
          <w:sz w:val="20"/>
          <w:szCs w:val="20"/>
        </w:rPr>
        <w:lastRenderedPageBreak/>
        <w:t xml:space="preserve">This plan should identify the </w:t>
      </w:r>
      <w:r w:rsidRPr="004A2EB3">
        <w:rPr>
          <w:i/>
          <w:sz w:val="20"/>
          <w:szCs w:val="20"/>
          <w:u w:val="single"/>
        </w:rPr>
        <w:t>methods</w:t>
      </w:r>
      <w:r w:rsidRPr="0027164A">
        <w:rPr>
          <w:i/>
          <w:sz w:val="20"/>
          <w:szCs w:val="20"/>
        </w:rPr>
        <w:t xml:space="preserve"> of program evaluation (e.g., faculty, </w:t>
      </w:r>
      <w:proofErr w:type="spellStart"/>
      <w:r w:rsidRPr="0027164A">
        <w:rPr>
          <w:i/>
          <w:sz w:val="20"/>
          <w:szCs w:val="20"/>
        </w:rPr>
        <w:t>self study</w:t>
      </w:r>
      <w:proofErr w:type="spellEnd"/>
      <w:r w:rsidRPr="0027164A">
        <w:rPr>
          <w:i/>
          <w:sz w:val="20"/>
          <w:szCs w:val="20"/>
        </w:rPr>
        <w:t xml:space="preserve">, curriculum committee review, external review, feedback from key stakeholders such as current students, alumni, employers, and/or staff at residency/internship/practicum sites) as well as its </w:t>
      </w:r>
      <w:r w:rsidRPr="004A2EB3">
        <w:rPr>
          <w:i/>
          <w:sz w:val="20"/>
          <w:szCs w:val="20"/>
          <w:u w:val="single"/>
        </w:rPr>
        <w:t>key elements</w:t>
      </w:r>
      <w:r w:rsidRPr="0027164A">
        <w:rPr>
          <w:i/>
          <w:sz w:val="20"/>
          <w:szCs w:val="20"/>
        </w:rPr>
        <w:t xml:space="preserve"> (e.g., curriculum, teaching, research, public services, diversity, quality, cost effectiveness, employer demand, etc., as is relevant to the program), and the </w:t>
      </w:r>
      <w:r w:rsidRPr="004A2EB3">
        <w:rPr>
          <w:i/>
          <w:sz w:val="20"/>
          <w:szCs w:val="20"/>
          <w:u w:val="single"/>
        </w:rPr>
        <w:t>goals</w:t>
      </w:r>
      <w:r w:rsidRPr="0027164A">
        <w:rPr>
          <w:i/>
          <w:sz w:val="20"/>
          <w:szCs w:val="20"/>
        </w:rPr>
        <w:t xml:space="preserve"> that will be set for each one. It also should illustrate the existence of regular review and feedback processes to ensure that results of the evaluation will be used to improve the curriculum, instruction, and the overall quality of the program. </w:t>
      </w:r>
    </w:p>
    <w:p w14:paraId="06EA339D" w14:textId="77777777" w:rsidR="00107ACE" w:rsidRPr="0027164A" w:rsidRDefault="00107ACE" w:rsidP="00070066">
      <w:pPr>
        <w:rPr>
          <w:i/>
          <w:sz w:val="20"/>
          <w:szCs w:val="20"/>
        </w:rPr>
      </w:pPr>
    </w:p>
    <w:p w14:paraId="61CAC302" w14:textId="77777777" w:rsidR="00107ACE" w:rsidRPr="0027164A" w:rsidRDefault="00107ACE" w:rsidP="00070066">
      <w:pPr>
        <w:rPr>
          <w:i/>
          <w:sz w:val="20"/>
          <w:szCs w:val="20"/>
        </w:rPr>
      </w:pPr>
      <w:r w:rsidRPr="0027164A">
        <w:rPr>
          <w:i/>
          <w:sz w:val="20"/>
          <w:szCs w:val="20"/>
        </w:rPr>
        <w:t>Your discussion may include (but is not limited to) the following items:</w:t>
      </w:r>
    </w:p>
    <w:p w14:paraId="3AA80DAD" w14:textId="77777777" w:rsidR="00107ACE" w:rsidRPr="0027164A" w:rsidRDefault="00107ACE" w:rsidP="00070066">
      <w:pPr>
        <w:rPr>
          <w:i/>
          <w:sz w:val="20"/>
          <w:szCs w:val="20"/>
        </w:rPr>
      </w:pPr>
    </w:p>
    <w:p w14:paraId="5C21798B" w14:textId="77777777" w:rsidR="00107ACE" w:rsidRPr="0027164A" w:rsidRDefault="00107ACE" w:rsidP="0027164A">
      <w:pPr>
        <w:pStyle w:val="ListParagraph"/>
        <w:numPr>
          <w:ilvl w:val="0"/>
          <w:numId w:val="2"/>
        </w:numPr>
        <w:rPr>
          <w:i/>
          <w:sz w:val="20"/>
          <w:szCs w:val="20"/>
        </w:rPr>
      </w:pPr>
      <w:r w:rsidRPr="0027164A">
        <w:rPr>
          <w:i/>
          <w:sz w:val="20"/>
          <w:szCs w:val="20"/>
        </w:rPr>
        <w:t>Faculty/student collaboration in research, community service, or other projects;</w:t>
      </w:r>
    </w:p>
    <w:p w14:paraId="0B409F38" w14:textId="77777777" w:rsidR="00107ACE" w:rsidRPr="0027164A" w:rsidRDefault="00107ACE" w:rsidP="00070066">
      <w:pPr>
        <w:rPr>
          <w:i/>
          <w:sz w:val="20"/>
          <w:szCs w:val="20"/>
        </w:rPr>
      </w:pPr>
    </w:p>
    <w:p w14:paraId="4928D307" w14:textId="77777777" w:rsidR="00107ACE" w:rsidRPr="0027164A" w:rsidRDefault="00107ACE" w:rsidP="0027164A">
      <w:pPr>
        <w:pStyle w:val="ListParagraph"/>
        <w:numPr>
          <w:ilvl w:val="0"/>
          <w:numId w:val="2"/>
        </w:numPr>
        <w:rPr>
          <w:i/>
          <w:sz w:val="20"/>
          <w:szCs w:val="20"/>
        </w:rPr>
      </w:pPr>
      <w:r w:rsidRPr="0027164A">
        <w:rPr>
          <w:i/>
          <w:sz w:val="20"/>
          <w:szCs w:val="20"/>
        </w:rPr>
        <w:t xml:space="preserve">Faculty productivity (in research, scholarship, creative activities, instruction, and public service); </w:t>
      </w:r>
    </w:p>
    <w:p w14:paraId="3E348969" w14:textId="77777777" w:rsidR="00107ACE" w:rsidRPr="0027164A" w:rsidRDefault="00107ACE" w:rsidP="00070066">
      <w:pPr>
        <w:rPr>
          <w:i/>
          <w:sz w:val="20"/>
          <w:szCs w:val="20"/>
        </w:rPr>
      </w:pPr>
    </w:p>
    <w:p w14:paraId="00886122" w14:textId="77777777" w:rsidR="00107ACE" w:rsidRPr="0027164A" w:rsidRDefault="00107ACE" w:rsidP="0027164A">
      <w:pPr>
        <w:pStyle w:val="ListParagraph"/>
        <w:numPr>
          <w:ilvl w:val="0"/>
          <w:numId w:val="2"/>
        </w:numPr>
        <w:rPr>
          <w:i/>
          <w:sz w:val="20"/>
          <w:szCs w:val="20"/>
        </w:rPr>
      </w:pPr>
      <w:r w:rsidRPr="0027164A">
        <w:rPr>
          <w:i/>
          <w:sz w:val="20"/>
          <w:szCs w:val="20"/>
        </w:rPr>
        <w:t xml:space="preserve">Student engagement in </w:t>
      </w:r>
      <w:r w:rsidR="0027164A" w:rsidRPr="0027164A">
        <w:rPr>
          <w:i/>
          <w:sz w:val="20"/>
          <w:szCs w:val="20"/>
        </w:rPr>
        <w:t>integrative</w:t>
      </w:r>
      <w:r w:rsidRPr="0027164A">
        <w:rPr>
          <w:i/>
          <w:sz w:val="20"/>
          <w:szCs w:val="20"/>
        </w:rPr>
        <w:t xml:space="preserve"> learning activities (internships, practica, service learning, study abroad, etc.);</w:t>
      </w:r>
    </w:p>
    <w:p w14:paraId="0B02FC9E" w14:textId="77777777" w:rsidR="00107ACE" w:rsidRPr="0027164A" w:rsidRDefault="00107ACE" w:rsidP="00070066">
      <w:pPr>
        <w:rPr>
          <w:i/>
          <w:sz w:val="20"/>
          <w:szCs w:val="20"/>
        </w:rPr>
      </w:pPr>
    </w:p>
    <w:p w14:paraId="0CA1F3C6" w14:textId="77777777" w:rsidR="00107ACE" w:rsidRPr="0027164A" w:rsidRDefault="00107ACE" w:rsidP="0027164A">
      <w:pPr>
        <w:pStyle w:val="ListParagraph"/>
        <w:numPr>
          <w:ilvl w:val="0"/>
          <w:numId w:val="2"/>
        </w:numPr>
        <w:rPr>
          <w:i/>
          <w:sz w:val="20"/>
          <w:szCs w:val="20"/>
        </w:rPr>
      </w:pPr>
      <w:r w:rsidRPr="0027164A">
        <w:rPr>
          <w:i/>
          <w:sz w:val="20"/>
          <w:szCs w:val="20"/>
        </w:rPr>
        <w:t>External funding such as research grants and contracts;</w:t>
      </w:r>
    </w:p>
    <w:p w14:paraId="3C119EA7" w14:textId="77777777" w:rsidR="00107ACE" w:rsidRPr="0027164A" w:rsidRDefault="00107ACE" w:rsidP="00070066">
      <w:pPr>
        <w:rPr>
          <w:i/>
          <w:sz w:val="20"/>
          <w:szCs w:val="20"/>
        </w:rPr>
      </w:pPr>
    </w:p>
    <w:p w14:paraId="0B0032D8" w14:textId="77777777" w:rsidR="00107ACE" w:rsidRPr="0027164A" w:rsidRDefault="00107ACE" w:rsidP="0027164A">
      <w:pPr>
        <w:pStyle w:val="ListParagraph"/>
        <w:numPr>
          <w:ilvl w:val="0"/>
          <w:numId w:val="2"/>
        </w:numPr>
        <w:rPr>
          <w:i/>
          <w:sz w:val="20"/>
          <w:szCs w:val="20"/>
        </w:rPr>
      </w:pPr>
      <w:r w:rsidRPr="0027164A">
        <w:rPr>
          <w:i/>
          <w:sz w:val="20"/>
          <w:szCs w:val="20"/>
        </w:rPr>
        <w:t xml:space="preserve">Support of one or more of the goals of </w:t>
      </w:r>
      <w:r w:rsidRPr="0027164A">
        <w:rPr>
          <w:sz w:val="20"/>
          <w:szCs w:val="20"/>
        </w:rPr>
        <w:t>The Illinois Public Agenda</w:t>
      </w:r>
      <w:r w:rsidRPr="0027164A">
        <w:rPr>
          <w:i/>
          <w:sz w:val="20"/>
          <w:szCs w:val="20"/>
        </w:rPr>
        <w:t>;</w:t>
      </w:r>
    </w:p>
    <w:p w14:paraId="21AB2CE3" w14:textId="77777777" w:rsidR="00107ACE" w:rsidRPr="0027164A" w:rsidRDefault="00107ACE" w:rsidP="00070066">
      <w:pPr>
        <w:rPr>
          <w:i/>
          <w:sz w:val="20"/>
          <w:szCs w:val="20"/>
        </w:rPr>
      </w:pPr>
    </w:p>
    <w:p w14:paraId="3EE5BE95" w14:textId="77777777" w:rsidR="00107ACE" w:rsidRPr="0027164A" w:rsidRDefault="00107ACE" w:rsidP="0027164A">
      <w:pPr>
        <w:pStyle w:val="ListParagraph"/>
        <w:numPr>
          <w:ilvl w:val="0"/>
          <w:numId w:val="2"/>
        </w:numPr>
        <w:rPr>
          <w:i/>
          <w:sz w:val="20"/>
          <w:szCs w:val="20"/>
        </w:rPr>
      </w:pPr>
      <w:r w:rsidRPr="0027164A">
        <w:rPr>
          <w:i/>
          <w:sz w:val="20"/>
          <w:szCs w:val="20"/>
        </w:rPr>
        <w:t>Results of student learning assessment;</w:t>
      </w:r>
    </w:p>
    <w:p w14:paraId="0ECD23DD" w14:textId="77777777" w:rsidR="00107ACE" w:rsidRPr="0027164A" w:rsidRDefault="00107ACE" w:rsidP="00070066">
      <w:pPr>
        <w:rPr>
          <w:i/>
          <w:sz w:val="20"/>
          <w:szCs w:val="20"/>
        </w:rPr>
      </w:pPr>
    </w:p>
    <w:p w14:paraId="6EE57E91" w14:textId="77777777" w:rsidR="00107ACE" w:rsidRPr="0027164A" w:rsidRDefault="00107ACE" w:rsidP="0027164A">
      <w:pPr>
        <w:pStyle w:val="ListParagraph"/>
        <w:numPr>
          <w:ilvl w:val="0"/>
          <w:numId w:val="2"/>
        </w:numPr>
        <w:rPr>
          <w:i/>
          <w:sz w:val="20"/>
          <w:szCs w:val="20"/>
        </w:rPr>
      </w:pPr>
      <w:r w:rsidRPr="0027164A">
        <w:rPr>
          <w:i/>
          <w:sz w:val="20"/>
          <w:szCs w:val="20"/>
        </w:rPr>
        <w:t xml:space="preserve">Employer, alumni, and </w:t>
      </w:r>
      <w:r w:rsidR="0027164A" w:rsidRPr="0027164A">
        <w:rPr>
          <w:i/>
          <w:sz w:val="20"/>
          <w:szCs w:val="20"/>
        </w:rPr>
        <w:t>other</w:t>
      </w:r>
      <w:r w:rsidRPr="0027164A">
        <w:rPr>
          <w:i/>
          <w:sz w:val="20"/>
          <w:szCs w:val="20"/>
        </w:rPr>
        <w:t xml:space="preserve"> </w:t>
      </w:r>
      <w:r w:rsidR="0027164A" w:rsidRPr="0027164A">
        <w:rPr>
          <w:i/>
          <w:sz w:val="20"/>
          <w:szCs w:val="20"/>
        </w:rPr>
        <w:t>satisfaction</w:t>
      </w:r>
      <w:r w:rsidRPr="0027164A">
        <w:rPr>
          <w:i/>
          <w:sz w:val="20"/>
          <w:szCs w:val="20"/>
        </w:rPr>
        <w:t xml:space="preserve"> survey results;</w:t>
      </w:r>
    </w:p>
    <w:p w14:paraId="75358419" w14:textId="77777777" w:rsidR="00107ACE" w:rsidRPr="0027164A" w:rsidRDefault="00107ACE" w:rsidP="00070066">
      <w:pPr>
        <w:rPr>
          <w:i/>
          <w:sz w:val="20"/>
          <w:szCs w:val="20"/>
        </w:rPr>
      </w:pPr>
    </w:p>
    <w:p w14:paraId="2119A400" w14:textId="77777777" w:rsidR="00107ACE" w:rsidRPr="0027164A" w:rsidRDefault="00107ACE" w:rsidP="0027164A">
      <w:pPr>
        <w:pStyle w:val="ListParagraph"/>
        <w:numPr>
          <w:ilvl w:val="0"/>
          <w:numId w:val="2"/>
        </w:numPr>
        <w:rPr>
          <w:i/>
          <w:sz w:val="20"/>
          <w:szCs w:val="20"/>
        </w:rPr>
      </w:pPr>
      <w:r w:rsidRPr="0027164A">
        <w:rPr>
          <w:i/>
          <w:sz w:val="20"/>
          <w:szCs w:val="20"/>
        </w:rPr>
        <w:t>Percent of students involved in faculty research or other faculty led projects;</w:t>
      </w:r>
    </w:p>
    <w:p w14:paraId="6FB563A5" w14:textId="77777777" w:rsidR="00107ACE" w:rsidRPr="0027164A" w:rsidRDefault="00107ACE" w:rsidP="00070066">
      <w:pPr>
        <w:rPr>
          <w:i/>
          <w:sz w:val="20"/>
          <w:szCs w:val="20"/>
        </w:rPr>
      </w:pPr>
    </w:p>
    <w:p w14:paraId="1CBCB45E" w14:textId="77777777" w:rsidR="00107ACE" w:rsidRPr="0027164A" w:rsidRDefault="00107ACE" w:rsidP="0027164A">
      <w:pPr>
        <w:pStyle w:val="ListParagraph"/>
        <w:numPr>
          <w:ilvl w:val="0"/>
          <w:numId w:val="2"/>
        </w:numPr>
        <w:rPr>
          <w:i/>
          <w:sz w:val="20"/>
          <w:szCs w:val="20"/>
        </w:rPr>
      </w:pPr>
      <w:r w:rsidRPr="0027164A">
        <w:rPr>
          <w:i/>
          <w:sz w:val="20"/>
          <w:szCs w:val="20"/>
        </w:rPr>
        <w:t>Percent of graduate students in the program presenting or publishing papers;</w:t>
      </w:r>
    </w:p>
    <w:p w14:paraId="0E6044B5" w14:textId="77777777" w:rsidR="00107ACE" w:rsidRPr="0027164A" w:rsidRDefault="00107ACE" w:rsidP="00070066">
      <w:pPr>
        <w:rPr>
          <w:i/>
          <w:sz w:val="20"/>
          <w:szCs w:val="20"/>
        </w:rPr>
      </w:pPr>
    </w:p>
    <w:p w14:paraId="1E387CF8" w14:textId="77777777" w:rsidR="00107ACE" w:rsidRPr="0027164A" w:rsidRDefault="00107ACE" w:rsidP="0027164A">
      <w:pPr>
        <w:pStyle w:val="ListParagraph"/>
        <w:numPr>
          <w:ilvl w:val="0"/>
          <w:numId w:val="2"/>
        </w:numPr>
        <w:rPr>
          <w:i/>
          <w:sz w:val="20"/>
          <w:szCs w:val="20"/>
        </w:rPr>
      </w:pPr>
      <w:r w:rsidRPr="0027164A">
        <w:rPr>
          <w:i/>
          <w:sz w:val="20"/>
          <w:szCs w:val="20"/>
        </w:rPr>
        <w:t>Pass rate of graduates on the end-of-</w:t>
      </w:r>
      <w:r w:rsidR="0027164A" w:rsidRPr="0027164A">
        <w:rPr>
          <w:i/>
          <w:sz w:val="20"/>
          <w:szCs w:val="20"/>
        </w:rPr>
        <w:t>program</w:t>
      </w:r>
      <w:r w:rsidRPr="0027164A">
        <w:rPr>
          <w:i/>
          <w:sz w:val="20"/>
          <w:szCs w:val="20"/>
        </w:rPr>
        <w:t>, comprehensive, standardized, and/or certification/licensure examinations;</w:t>
      </w:r>
    </w:p>
    <w:p w14:paraId="781EE5D2" w14:textId="77777777" w:rsidR="00107ACE" w:rsidRPr="0027164A" w:rsidRDefault="00107ACE" w:rsidP="00070066">
      <w:pPr>
        <w:rPr>
          <w:i/>
          <w:sz w:val="20"/>
          <w:szCs w:val="20"/>
        </w:rPr>
      </w:pPr>
    </w:p>
    <w:p w14:paraId="54639E2D" w14:textId="77777777" w:rsidR="00107ACE" w:rsidRPr="0027164A" w:rsidRDefault="0027164A" w:rsidP="0027164A">
      <w:pPr>
        <w:pStyle w:val="ListParagraph"/>
        <w:numPr>
          <w:ilvl w:val="0"/>
          <w:numId w:val="2"/>
        </w:numPr>
        <w:rPr>
          <w:i/>
          <w:sz w:val="20"/>
          <w:szCs w:val="20"/>
        </w:rPr>
      </w:pPr>
      <w:r w:rsidRPr="0027164A">
        <w:rPr>
          <w:i/>
          <w:sz w:val="20"/>
          <w:szCs w:val="20"/>
        </w:rPr>
        <w:t>Retention, graduation, and time-to-degree completion rates; and</w:t>
      </w:r>
    </w:p>
    <w:p w14:paraId="0CB80BFA" w14:textId="77777777" w:rsidR="0027164A" w:rsidRPr="0027164A" w:rsidRDefault="0027164A" w:rsidP="00070066">
      <w:pPr>
        <w:rPr>
          <w:i/>
          <w:sz w:val="20"/>
          <w:szCs w:val="20"/>
        </w:rPr>
      </w:pPr>
    </w:p>
    <w:p w14:paraId="0BB03151" w14:textId="77777777" w:rsidR="0027164A" w:rsidRPr="0027164A" w:rsidRDefault="0027164A" w:rsidP="0027164A">
      <w:pPr>
        <w:pStyle w:val="ListParagraph"/>
        <w:numPr>
          <w:ilvl w:val="0"/>
          <w:numId w:val="2"/>
        </w:numPr>
        <w:rPr>
          <w:i/>
          <w:sz w:val="20"/>
          <w:szCs w:val="20"/>
        </w:rPr>
      </w:pPr>
      <w:r w:rsidRPr="0027164A">
        <w:rPr>
          <w:i/>
          <w:sz w:val="20"/>
          <w:szCs w:val="20"/>
        </w:rPr>
        <w:t xml:space="preserve">Job placement, career advancement, and/or graduate school acceptance rates. </w:t>
      </w:r>
    </w:p>
    <w:p w14:paraId="0160AC73" w14:textId="77777777" w:rsidR="0027164A" w:rsidRPr="0027164A" w:rsidRDefault="0027164A" w:rsidP="00070066">
      <w:pPr>
        <w:rPr>
          <w:i/>
          <w:sz w:val="20"/>
          <w:szCs w:val="20"/>
        </w:rPr>
      </w:pPr>
    </w:p>
    <w:p w14:paraId="74C457D8" w14:textId="77777777" w:rsidR="0027164A" w:rsidRPr="0027164A" w:rsidRDefault="0027164A" w:rsidP="00070066">
      <w:pPr>
        <w:rPr>
          <w:i/>
          <w:sz w:val="20"/>
          <w:szCs w:val="20"/>
        </w:rPr>
      </w:pPr>
      <w:r w:rsidRPr="0027164A">
        <w:rPr>
          <w:i/>
          <w:sz w:val="20"/>
          <w:szCs w:val="20"/>
        </w:rPr>
        <w:t>* This plan may be based on the institution’s process for the submission of a progress report to the IBHE at the end of the 3rd year of operation and the program’s participation in the IBHE’s 8-year program review process or the program’s specialized accreditation review process.</w:t>
      </w:r>
    </w:p>
    <w:p w14:paraId="2B6AEFC9" w14:textId="77777777" w:rsidR="0027164A" w:rsidRPr="0027164A" w:rsidRDefault="0027164A" w:rsidP="00070066">
      <w:pPr>
        <w:rPr>
          <w:i/>
          <w:sz w:val="20"/>
          <w:szCs w:val="20"/>
        </w:rPr>
      </w:pPr>
    </w:p>
    <w:p w14:paraId="407DA9D7" w14:textId="77777777" w:rsidR="00107ACE" w:rsidRDefault="00107ACE" w:rsidP="00070066">
      <w:pPr>
        <w:rPr>
          <w:sz w:val="20"/>
          <w:szCs w:val="20"/>
        </w:rPr>
      </w:pPr>
    </w:p>
    <w:p w14:paraId="2FE9834F" w14:textId="77777777" w:rsidR="00107ACE" w:rsidRDefault="00107ACE" w:rsidP="00070066">
      <w:pPr>
        <w:rPr>
          <w:sz w:val="20"/>
          <w:szCs w:val="20"/>
        </w:rPr>
      </w:pPr>
    </w:p>
    <w:p w14:paraId="2C5F3E40" w14:textId="77777777" w:rsidR="00107ACE" w:rsidRPr="00FF3568" w:rsidRDefault="00107ACE" w:rsidP="00070066">
      <w:pPr>
        <w:rPr>
          <w:sz w:val="20"/>
          <w:szCs w:val="20"/>
        </w:rPr>
      </w:pPr>
    </w:p>
    <w:p w14:paraId="5CE3DAD7" w14:textId="77777777" w:rsidR="00FF3568" w:rsidRPr="00FF3568" w:rsidRDefault="00FF3568" w:rsidP="00070066">
      <w:pPr>
        <w:rPr>
          <w:i/>
        </w:rPr>
      </w:pPr>
    </w:p>
    <w:p w14:paraId="2C4F4FC9" w14:textId="77777777" w:rsidR="004975CD" w:rsidRDefault="004975CD">
      <w:r>
        <w:t xml:space="preserve"> </w:t>
      </w:r>
    </w:p>
    <w:p w14:paraId="79B49826" w14:textId="77777777" w:rsidR="0027164A" w:rsidRDefault="0027164A"/>
    <w:p w14:paraId="203DEA9C" w14:textId="77777777" w:rsidR="0027164A" w:rsidRDefault="0027164A"/>
    <w:p w14:paraId="025E1F71" w14:textId="77777777" w:rsidR="0027164A" w:rsidRDefault="0027164A"/>
    <w:p w14:paraId="6FE8F170" w14:textId="77777777" w:rsidR="0027164A" w:rsidRDefault="0027164A"/>
    <w:p w14:paraId="56834927" w14:textId="77777777" w:rsidR="0027164A" w:rsidRDefault="0027164A"/>
    <w:p w14:paraId="059A4A7E" w14:textId="77777777" w:rsidR="0027164A" w:rsidRDefault="0027164A"/>
    <w:p w14:paraId="0B2877C7" w14:textId="77777777" w:rsidR="0027164A" w:rsidRDefault="0027164A"/>
    <w:p w14:paraId="2A87C305" w14:textId="77777777" w:rsidR="0027164A" w:rsidRDefault="0027164A"/>
    <w:p w14:paraId="3551535C" w14:textId="77777777" w:rsidR="0027164A" w:rsidRDefault="0027164A"/>
    <w:p w14:paraId="0BF7C146" w14:textId="77777777" w:rsidR="0027164A" w:rsidRDefault="0027164A"/>
    <w:p w14:paraId="3ABE4D88" w14:textId="77777777" w:rsidR="0027164A" w:rsidRPr="0027164A" w:rsidRDefault="0027164A">
      <w:pPr>
        <w:rPr>
          <w:b/>
        </w:rPr>
      </w:pPr>
      <w:r w:rsidRPr="0027164A">
        <w:rPr>
          <w:b/>
        </w:rPr>
        <w:lastRenderedPageBreak/>
        <w:t>12.  Budget Narrative</w:t>
      </w:r>
    </w:p>
    <w:p w14:paraId="31B12F9A" w14:textId="77777777" w:rsidR="0027164A" w:rsidRDefault="0027164A"/>
    <w:p w14:paraId="757BEE93" w14:textId="77777777" w:rsidR="004A2EB3" w:rsidRPr="004A2EB3" w:rsidRDefault="004A2EB3">
      <w:pPr>
        <w:rPr>
          <w:b/>
          <w:sz w:val="20"/>
          <w:szCs w:val="20"/>
        </w:rPr>
      </w:pPr>
      <w:r w:rsidRPr="004A2EB3">
        <w:rPr>
          <w:b/>
          <w:sz w:val="20"/>
          <w:szCs w:val="20"/>
        </w:rPr>
        <w:t>Fiscal and Personnel Resources</w:t>
      </w:r>
    </w:p>
    <w:p w14:paraId="2E7C701E" w14:textId="77777777" w:rsidR="004A2EB3" w:rsidRPr="004A2EB3" w:rsidRDefault="004A2EB3">
      <w:pPr>
        <w:rPr>
          <w:sz w:val="20"/>
          <w:szCs w:val="20"/>
        </w:rPr>
      </w:pPr>
    </w:p>
    <w:p w14:paraId="76E60C55" w14:textId="77777777" w:rsidR="004A2EB3" w:rsidRPr="004A2EB3" w:rsidRDefault="004A2EB3">
      <w:pPr>
        <w:rPr>
          <w:i/>
          <w:sz w:val="20"/>
          <w:szCs w:val="20"/>
        </w:rPr>
      </w:pPr>
      <w:r w:rsidRPr="004A2EB3">
        <w:rPr>
          <w:i/>
          <w:sz w:val="20"/>
          <w:szCs w:val="20"/>
        </w:rPr>
        <w:t>Illinois Administrative Code: 1050.30(a)(5): A) The financial commitments to support the unit of instruction, research or public service are sufficient to ensure that the faculty and staff and support services necessary to offer the unit of instruction, research or public service can be acquired and maintained; B) Projections of revenues necessary to support the unit of instruction, research or public service are based on supportable estimates of state appropriations, local tax support, student tuition and fees, private gifts, and/or governmental grants and contracts.</w:t>
      </w:r>
    </w:p>
    <w:p w14:paraId="7274061F" w14:textId="77777777" w:rsidR="004A2EB3" w:rsidRPr="004A2EB3" w:rsidRDefault="004A2EB3">
      <w:pPr>
        <w:rPr>
          <w:sz w:val="20"/>
          <w:szCs w:val="20"/>
        </w:rPr>
      </w:pPr>
    </w:p>
    <w:p w14:paraId="681BCD2B" w14:textId="77777777" w:rsidR="004A2EB3" w:rsidRPr="004A2EB3" w:rsidRDefault="004A2EB3">
      <w:pPr>
        <w:rPr>
          <w:b/>
          <w:sz w:val="20"/>
          <w:szCs w:val="20"/>
        </w:rPr>
      </w:pPr>
      <w:r w:rsidRPr="004A2EB3">
        <w:rPr>
          <w:b/>
          <w:sz w:val="20"/>
          <w:szCs w:val="20"/>
        </w:rPr>
        <w:t>Budget Rationale</w:t>
      </w:r>
    </w:p>
    <w:p w14:paraId="0D9AD8D8" w14:textId="77777777" w:rsidR="004A2EB3" w:rsidRPr="004A2EB3" w:rsidRDefault="004A2EB3">
      <w:pPr>
        <w:rPr>
          <w:sz w:val="20"/>
          <w:szCs w:val="20"/>
        </w:rPr>
      </w:pPr>
    </w:p>
    <w:p w14:paraId="087D915E" w14:textId="77777777" w:rsidR="004A2EB3" w:rsidRPr="004A2EB3" w:rsidRDefault="004A2EB3">
      <w:pPr>
        <w:rPr>
          <w:i/>
          <w:sz w:val="20"/>
          <w:szCs w:val="20"/>
        </w:rPr>
      </w:pPr>
      <w:r w:rsidRPr="004A2EB3">
        <w:rPr>
          <w:i/>
          <w:sz w:val="20"/>
          <w:szCs w:val="20"/>
        </w:rPr>
        <w:t>Provide financial data that document the university’s capacity to implement and sustain the proposed program and describe the program’s sources of funding.</w:t>
      </w:r>
    </w:p>
    <w:p w14:paraId="543E6DC8" w14:textId="77777777" w:rsidR="004A2EB3" w:rsidRDefault="004A2EB3">
      <w:pPr>
        <w:rPr>
          <w:sz w:val="20"/>
          <w:szCs w:val="20"/>
        </w:rPr>
      </w:pPr>
    </w:p>
    <w:p w14:paraId="7A06790E" w14:textId="77777777" w:rsidR="004A2EB3" w:rsidRPr="00E042B4" w:rsidRDefault="004A2EB3">
      <w:pPr>
        <w:rPr>
          <w:i/>
          <w:sz w:val="20"/>
          <w:szCs w:val="20"/>
        </w:rPr>
      </w:pPr>
      <w:r w:rsidRPr="00E042B4">
        <w:rPr>
          <w:i/>
          <w:sz w:val="20"/>
          <w:szCs w:val="20"/>
        </w:rPr>
        <w:t>a. Is the unit’s (Department, College, School) current budget adequate to support the program when fully implemented? If new resources are to be provided to the unit to support the program, what will be the source(s) of these funds? Is the program requesting new state funds? (During recent years, no new funds have been available from the state (IBHE) to support new degree programs).</w:t>
      </w:r>
    </w:p>
    <w:p w14:paraId="655F0166" w14:textId="77777777" w:rsidR="004A2EB3" w:rsidRPr="00E042B4" w:rsidRDefault="004A2EB3">
      <w:pPr>
        <w:rPr>
          <w:i/>
          <w:sz w:val="20"/>
          <w:szCs w:val="20"/>
        </w:rPr>
      </w:pPr>
    </w:p>
    <w:p w14:paraId="08C594E1" w14:textId="77777777" w:rsidR="004A2EB3" w:rsidRPr="00E042B4" w:rsidRDefault="004A2EB3">
      <w:pPr>
        <w:rPr>
          <w:i/>
          <w:sz w:val="20"/>
          <w:szCs w:val="20"/>
        </w:rPr>
      </w:pPr>
      <w:r w:rsidRPr="00E042B4">
        <w:rPr>
          <w:i/>
          <w:sz w:val="20"/>
          <w:szCs w:val="20"/>
        </w:rPr>
        <w:t xml:space="preserve">b. Will current </w:t>
      </w:r>
      <w:r w:rsidRPr="00E042B4">
        <w:rPr>
          <w:i/>
          <w:sz w:val="20"/>
          <w:szCs w:val="20"/>
          <w:u w:val="single"/>
        </w:rPr>
        <w:t>faculty</w:t>
      </w:r>
      <w:r w:rsidRPr="00E042B4">
        <w:rPr>
          <w:i/>
          <w:sz w:val="20"/>
          <w:szCs w:val="20"/>
        </w:rPr>
        <w:t xml:space="preserve"> be adequate to provide instruction for the new program or will additional faculty need to be hired? If additional hires will be made, please elaborate. </w:t>
      </w:r>
    </w:p>
    <w:p w14:paraId="1EED21A8" w14:textId="77777777" w:rsidR="004A2EB3" w:rsidRPr="00E042B4" w:rsidRDefault="004A2EB3">
      <w:pPr>
        <w:rPr>
          <w:i/>
          <w:sz w:val="20"/>
          <w:szCs w:val="20"/>
        </w:rPr>
      </w:pPr>
    </w:p>
    <w:p w14:paraId="0A30DA10" w14:textId="77777777" w:rsidR="004A2EB3" w:rsidRPr="00E042B4" w:rsidRDefault="004A2EB3">
      <w:pPr>
        <w:rPr>
          <w:i/>
          <w:sz w:val="20"/>
          <w:szCs w:val="20"/>
        </w:rPr>
      </w:pPr>
      <w:r w:rsidRPr="00E042B4">
        <w:rPr>
          <w:i/>
          <w:sz w:val="20"/>
          <w:szCs w:val="20"/>
        </w:rPr>
        <w:t xml:space="preserve">c. Will current </w:t>
      </w:r>
      <w:r w:rsidRPr="00E042B4">
        <w:rPr>
          <w:i/>
          <w:sz w:val="20"/>
          <w:szCs w:val="20"/>
          <w:u w:val="single"/>
        </w:rPr>
        <w:t>staff</w:t>
      </w:r>
      <w:r w:rsidRPr="00E042B4">
        <w:rPr>
          <w:i/>
          <w:sz w:val="20"/>
          <w:szCs w:val="20"/>
        </w:rPr>
        <w:t xml:space="preserve"> be adequate to implement and maintain the new program or will additional staff be hired? Will current advising staff be adequate to provide student support and advisement, including job placement and or admission to advanced studies? If additional hired will be made, please elaborate. </w:t>
      </w:r>
    </w:p>
    <w:p w14:paraId="0F2A5BDA" w14:textId="77777777" w:rsidR="004A2EB3" w:rsidRPr="00E042B4" w:rsidRDefault="004A2EB3">
      <w:pPr>
        <w:rPr>
          <w:i/>
          <w:sz w:val="20"/>
          <w:szCs w:val="20"/>
        </w:rPr>
      </w:pPr>
    </w:p>
    <w:p w14:paraId="67126AF9" w14:textId="77777777" w:rsidR="004A2EB3" w:rsidRPr="00E042B4" w:rsidRDefault="004A2EB3">
      <w:pPr>
        <w:rPr>
          <w:i/>
          <w:sz w:val="20"/>
          <w:szCs w:val="20"/>
        </w:rPr>
      </w:pPr>
      <w:r w:rsidRPr="00E042B4">
        <w:rPr>
          <w:i/>
          <w:sz w:val="20"/>
          <w:szCs w:val="20"/>
        </w:rPr>
        <w:t xml:space="preserve">d. Are the unit’s current </w:t>
      </w:r>
      <w:r w:rsidRPr="00E042B4">
        <w:rPr>
          <w:i/>
          <w:sz w:val="20"/>
          <w:szCs w:val="20"/>
          <w:u w:val="single"/>
        </w:rPr>
        <w:t>facilities</w:t>
      </w:r>
      <w:r w:rsidRPr="00E042B4">
        <w:rPr>
          <w:i/>
          <w:sz w:val="20"/>
          <w:szCs w:val="20"/>
        </w:rPr>
        <w:t xml:space="preserve"> adequate to support the program when fully implemented? Will there need to be facility renovation or new construction to house the program? (Refer to Section #13.1).</w:t>
      </w:r>
    </w:p>
    <w:p w14:paraId="489EB5D0" w14:textId="77777777" w:rsidR="004A2EB3" w:rsidRPr="00E042B4" w:rsidRDefault="004A2EB3">
      <w:pPr>
        <w:rPr>
          <w:i/>
          <w:sz w:val="20"/>
          <w:szCs w:val="20"/>
        </w:rPr>
      </w:pPr>
    </w:p>
    <w:p w14:paraId="0BB1C0DC" w14:textId="77777777" w:rsidR="004A2EB3" w:rsidRPr="00E042B4" w:rsidRDefault="004A2EB3">
      <w:pPr>
        <w:rPr>
          <w:i/>
          <w:sz w:val="20"/>
          <w:szCs w:val="20"/>
        </w:rPr>
      </w:pPr>
      <w:r w:rsidRPr="00E042B4">
        <w:rPr>
          <w:i/>
          <w:sz w:val="20"/>
          <w:szCs w:val="20"/>
        </w:rPr>
        <w:t xml:space="preserve">e. Are </w:t>
      </w:r>
      <w:r w:rsidRPr="00E042B4">
        <w:rPr>
          <w:i/>
          <w:sz w:val="20"/>
          <w:szCs w:val="20"/>
          <w:u w:val="single"/>
        </w:rPr>
        <w:t>library resources</w:t>
      </w:r>
      <w:r w:rsidRPr="00E042B4">
        <w:rPr>
          <w:i/>
          <w:sz w:val="20"/>
          <w:szCs w:val="20"/>
        </w:rPr>
        <w:t xml:space="preserve"> adequate to support the program when fully implemented? (Refer to Section #13.2)</w:t>
      </w:r>
    </w:p>
    <w:p w14:paraId="3D4078A9" w14:textId="77777777" w:rsidR="004A2EB3" w:rsidRPr="00E042B4" w:rsidRDefault="004A2EB3">
      <w:pPr>
        <w:rPr>
          <w:i/>
          <w:sz w:val="20"/>
          <w:szCs w:val="20"/>
        </w:rPr>
      </w:pPr>
    </w:p>
    <w:p w14:paraId="6D61C2D5" w14:textId="77777777" w:rsidR="004A2EB3" w:rsidRPr="00E042B4" w:rsidRDefault="004A2EB3">
      <w:pPr>
        <w:rPr>
          <w:i/>
          <w:sz w:val="20"/>
          <w:szCs w:val="20"/>
        </w:rPr>
      </w:pPr>
      <w:r w:rsidRPr="00E042B4">
        <w:rPr>
          <w:i/>
          <w:sz w:val="20"/>
          <w:szCs w:val="20"/>
        </w:rPr>
        <w:t>f. Are any sources of funding temporary (e.g., grant funding)? If so, how will the program be sustained once these funds are exhausted?</w:t>
      </w:r>
    </w:p>
    <w:p w14:paraId="5A7C649B" w14:textId="77777777" w:rsidR="004A2EB3" w:rsidRPr="00E042B4" w:rsidRDefault="004A2EB3">
      <w:pPr>
        <w:rPr>
          <w:i/>
          <w:sz w:val="20"/>
          <w:szCs w:val="20"/>
        </w:rPr>
      </w:pPr>
    </w:p>
    <w:p w14:paraId="712C78A1" w14:textId="77777777" w:rsidR="004A2EB3" w:rsidRPr="00E042B4" w:rsidRDefault="00E042B4">
      <w:pPr>
        <w:rPr>
          <w:i/>
          <w:sz w:val="20"/>
          <w:szCs w:val="20"/>
        </w:rPr>
      </w:pPr>
      <w:r w:rsidRPr="00E042B4">
        <w:rPr>
          <w:i/>
          <w:sz w:val="20"/>
          <w:szCs w:val="20"/>
        </w:rPr>
        <w:t>g. If this is a graduate program, please discuss the intended use of graduate tuition waivers. If the program is dependent on the availability of waivers, how will the unit compensate for lost tuition revenue?</w:t>
      </w:r>
    </w:p>
    <w:p w14:paraId="521CAF06" w14:textId="77777777" w:rsidR="00E042B4" w:rsidRDefault="00E042B4">
      <w:pPr>
        <w:rPr>
          <w:sz w:val="20"/>
          <w:szCs w:val="20"/>
        </w:rPr>
      </w:pPr>
    </w:p>
    <w:p w14:paraId="317360CF" w14:textId="77777777" w:rsidR="00E042B4" w:rsidRDefault="00E042B4">
      <w:pPr>
        <w:rPr>
          <w:sz w:val="20"/>
          <w:szCs w:val="20"/>
        </w:rPr>
      </w:pPr>
    </w:p>
    <w:p w14:paraId="3255A0B2" w14:textId="77777777" w:rsidR="00E042B4" w:rsidRDefault="00E042B4">
      <w:pPr>
        <w:rPr>
          <w:sz w:val="20"/>
          <w:szCs w:val="20"/>
        </w:rPr>
      </w:pPr>
    </w:p>
    <w:p w14:paraId="1A0288AF" w14:textId="77777777" w:rsidR="00E042B4" w:rsidRDefault="00E042B4">
      <w:pPr>
        <w:rPr>
          <w:sz w:val="20"/>
          <w:szCs w:val="20"/>
        </w:rPr>
      </w:pPr>
    </w:p>
    <w:p w14:paraId="6E426801" w14:textId="77777777" w:rsidR="00E042B4" w:rsidRDefault="00E042B4">
      <w:pPr>
        <w:rPr>
          <w:sz w:val="20"/>
          <w:szCs w:val="20"/>
        </w:rPr>
      </w:pPr>
    </w:p>
    <w:p w14:paraId="049CE4AE" w14:textId="77777777" w:rsidR="00E042B4" w:rsidRDefault="00E042B4">
      <w:pPr>
        <w:rPr>
          <w:sz w:val="20"/>
          <w:szCs w:val="20"/>
        </w:rPr>
      </w:pPr>
    </w:p>
    <w:p w14:paraId="11FD937F" w14:textId="77777777" w:rsidR="00E042B4" w:rsidRDefault="00E042B4">
      <w:pPr>
        <w:rPr>
          <w:sz w:val="20"/>
          <w:szCs w:val="20"/>
        </w:rPr>
      </w:pPr>
    </w:p>
    <w:p w14:paraId="48103006" w14:textId="77777777" w:rsidR="00E042B4" w:rsidRDefault="00E042B4">
      <w:pPr>
        <w:rPr>
          <w:sz w:val="20"/>
          <w:szCs w:val="20"/>
        </w:rPr>
      </w:pPr>
    </w:p>
    <w:p w14:paraId="300F3B8F" w14:textId="77777777" w:rsidR="00E042B4" w:rsidRDefault="00E042B4">
      <w:pPr>
        <w:rPr>
          <w:sz w:val="20"/>
          <w:szCs w:val="20"/>
        </w:rPr>
      </w:pPr>
    </w:p>
    <w:p w14:paraId="536CAD92" w14:textId="77777777" w:rsidR="00E042B4" w:rsidRDefault="00E042B4">
      <w:pPr>
        <w:rPr>
          <w:sz w:val="20"/>
          <w:szCs w:val="20"/>
        </w:rPr>
      </w:pPr>
    </w:p>
    <w:p w14:paraId="0B4BA4F7" w14:textId="77777777" w:rsidR="00E042B4" w:rsidRDefault="00E042B4">
      <w:pPr>
        <w:rPr>
          <w:sz w:val="20"/>
          <w:szCs w:val="20"/>
        </w:rPr>
      </w:pPr>
    </w:p>
    <w:p w14:paraId="700452EC" w14:textId="77777777" w:rsidR="00E042B4" w:rsidRDefault="00E042B4">
      <w:pPr>
        <w:rPr>
          <w:sz w:val="20"/>
          <w:szCs w:val="20"/>
        </w:rPr>
      </w:pPr>
    </w:p>
    <w:p w14:paraId="70EE149A" w14:textId="77777777" w:rsidR="00E042B4" w:rsidRDefault="00E042B4">
      <w:pPr>
        <w:rPr>
          <w:sz w:val="20"/>
          <w:szCs w:val="20"/>
        </w:rPr>
      </w:pPr>
    </w:p>
    <w:p w14:paraId="7899554C" w14:textId="77777777" w:rsidR="00E042B4" w:rsidRDefault="00E042B4">
      <w:pPr>
        <w:rPr>
          <w:sz w:val="20"/>
          <w:szCs w:val="20"/>
        </w:rPr>
      </w:pPr>
    </w:p>
    <w:p w14:paraId="2D6A4078" w14:textId="77777777" w:rsidR="00E042B4" w:rsidRDefault="00E042B4">
      <w:pPr>
        <w:rPr>
          <w:sz w:val="20"/>
          <w:szCs w:val="20"/>
        </w:rPr>
      </w:pPr>
    </w:p>
    <w:p w14:paraId="6037F8CF" w14:textId="77777777" w:rsidR="00E042B4" w:rsidRDefault="00E042B4">
      <w:pPr>
        <w:rPr>
          <w:sz w:val="20"/>
          <w:szCs w:val="20"/>
        </w:rPr>
      </w:pPr>
    </w:p>
    <w:p w14:paraId="5E510666" w14:textId="77777777" w:rsidR="00E042B4" w:rsidRDefault="00E042B4">
      <w:pPr>
        <w:rPr>
          <w:sz w:val="20"/>
          <w:szCs w:val="20"/>
        </w:rPr>
      </w:pPr>
    </w:p>
    <w:p w14:paraId="656F51CA" w14:textId="77777777" w:rsidR="00E042B4" w:rsidRDefault="00E042B4">
      <w:pPr>
        <w:rPr>
          <w:sz w:val="20"/>
          <w:szCs w:val="20"/>
        </w:rPr>
      </w:pPr>
    </w:p>
    <w:p w14:paraId="7AA1B14F" w14:textId="77777777" w:rsidR="00E042B4" w:rsidRDefault="00E042B4">
      <w:pPr>
        <w:rPr>
          <w:sz w:val="20"/>
          <w:szCs w:val="20"/>
        </w:rPr>
      </w:pPr>
    </w:p>
    <w:p w14:paraId="281C185D" w14:textId="77777777" w:rsidR="00E042B4" w:rsidRPr="00934CB8" w:rsidRDefault="00E042B4">
      <w:pPr>
        <w:rPr>
          <w:i/>
          <w:sz w:val="20"/>
          <w:szCs w:val="20"/>
        </w:rPr>
      </w:pPr>
      <w:r w:rsidRPr="00934CB8">
        <w:rPr>
          <w:i/>
          <w:sz w:val="20"/>
          <w:szCs w:val="20"/>
        </w:rPr>
        <w:lastRenderedPageBreak/>
        <w:t>Complete the budget table below.</w:t>
      </w:r>
    </w:p>
    <w:p w14:paraId="58DF7A94" w14:textId="77777777" w:rsidR="00E042B4" w:rsidRDefault="00E042B4">
      <w:pPr>
        <w:rPr>
          <w:sz w:val="20"/>
          <w:szCs w:val="20"/>
        </w:rPr>
      </w:pPr>
    </w:p>
    <w:p w14:paraId="106E74F5" w14:textId="77777777" w:rsidR="00E042B4" w:rsidRDefault="00E042B4">
      <w:pPr>
        <w:rPr>
          <w:sz w:val="20"/>
          <w:szCs w:val="20"/>
        </w:rPr>
      </w:pPr>
    </w:p>
    <w:tbl>
      <w:tblPr>
        <w:tblStyle w:val="TableGrid"/>
        <w:tblW w:w="0" w:type="auto"/>
        <w:tblInd w:w="108" w:type="dxa"/>
        <w:tblLook w:val="04A0" w:firstRow="1" w:lastRow="0" w:firstColumn="1" w:lastColumn="0" w:noHBand="0" w:noVBand="1"/>
      </w:tblPr>
      <w:tblGrid>
        <w:gridCol w:w="3405"/>
        <w:gridCol w:w="2466"/>
        <w:gridCol w:w="1573"/>
        <w:gridCol w:w="1798"/>
      </w:tblGrid>
      <w:tr w:rsidR="00E042B4" w14:paraId="50AA50AA" w14:textId="77777777" w:rsidTr="00934CB8">
        <w:tc>
          <w:tcPr>
            <w:tcW w:w="9468" w:type="dxa"/>
            <w:gridSpan w:val="4"/>
          </w:tcPr>
          <w:p w14:paraId="788991C6" w14:textId="77777777" w:rsidR="00E042B4" w:rsidRPr="00E042B4" w:rsidRDefault="00E042B4" w:rsidP="00E042B4">
            <w:pPr>
              <w:jc w:val="center"/>
              <w:rPr>
                <w:b/>
                <w:sz w:val="20"/>
                <w:szCs w:val="20"/>
              </w:rPr>
            </w:pPr>
            <w:r w:rsidRPr="00E042B4">
              <w:rPr>
                <w:b/>
                <w:sz w:val="20"/>
                <w:szCs w:val="20"/>
              </w:rPr>
              <w:t>ESTIMATED COST OF THE PROPOSED PROGRAM</w:t>
            </w:r>
          </w:p>
        </w:tc>
      </w:tr>
      <w:tr w:rsidR="00E042B4" w14:paraId="73C277BC" w14:textId="77777777" w:rsidTr="00934CB8">
        <w:tc>
          <w:tcPr>
            <w:tcW w:w="3510" w:type="dxa"/>
            <w:vAlign w:val="center"/>
          </w:tcPr>
          <w:p w14:paraId="30E56DCA" w14:textId="77777777" w:rsidR="00E042B4" w:rsidRPr="00E042B4" w:rsidRDefault="00E042B4" w:rsidP="00E042B4">
            <w:pPr>
              <w:jc w:val="center"/>
              <w:rPr>
                <w:b/>
                <w:sz w:val="20"/>
                <w:szCs w:val="20"/>
              </w:rPr>
            </w:pPr>
            <w:r w:rsidRPr="00E042B4">
              <w:rPr>
                <w:b/>
                <w:sz w:val="20"/>
                <w:szCs w:val="20"/>
              </w:rPr>
              <w:t>Category</w:t>
            </w:r>
          </w:p>
        </w:tc>
        <w:tc>
          <w:tcPr>
            <w:tcW w:w="2520" w:type="dxa"/>
            <w:vAlign w:val="center"/>
          </w:tcPr>
          <w:p w14:paraId="6CB1A4AA" w14:textId="77777777" w:rsidR="00E042B4" w:rsidRPr="00E042B4" w:rsidRDefault="00E042B4" w:rsidP="00E042B4">
            <w:pPr>
              <w:jc w:val="center"/>
              <w:rPr>
                <w:b/>
                <w:sz w:val="20"/>
                <w:szCs w:val="20"/>
              </w:rPr>
            </w:pPr>
            <w:r w:rsidRPr="00E042B4">
              <w:rPr>
                <w:b/>
                <w:sz w:val="20"/>
                <w:szCs w:val="20"/>
              </w:rPr>
              <w:t xml:space="preserve">Unit of </w:t>
            </w:r>
            <w:r w:rsidRPr="00E042B4">
              <w:rPr>
                <w:b/>
                <w:sz w:val="20"/>
                <w:szCs w:val="20"/>
              </w:rPr>
              <w:br/>
              <w:t>Measurement</w:t>
            </w:r>
          </w:p>
        </w:tc>
        <w:tc>
          <w:tcPr>
            <w:tcW w:w="1620" w:type="dxa"/>
            <w:vAlign w:val="center"/>
          </w:tcPr>
          <w:p w14:paraId="7606F621" w14:textId="77777777" w:rsidR="00E042B4" w:rsidRPr="00E042B4" w:rsidRDefault="00E042B4" w:rsidP="00E042B4">
            <w:pPr>
              <w:jc w:val="center"/>
              <w:rPr>
                <w:b/>
                <w:sz w:val="20"/>
                <w:szCs w:val="20"/>
              </w:rPr>
            </w:pPr>
            <w:r w:rsidRPr="00E042B4">
              <w:rPr>
                <w:b/>
                <w:sz w:val="20"/>
                <w:szCs w:val="20"/>
              </w:rPr>
              <w:t xml:space="preserve">Year </w:t>
            </w:r>
            <w:r>
              <w:rPr>
                <w:b/>
                <w:sz w:val="20"/>
                <w:szCs w:val="20"/>
              </w:rPr>
              <w:br/>
            </w:r>
            <w:r w:rsidRPr="00E042B4">
              <w:rPr>
                <w:b/>
                <w:sz w:val="20"/>
                <w:szCs w:val="20"/>
              </w:rPr>
              <w:t>One</w:t>
            </w:r>
          </w:p>
        </w:tc>
        <w:tc>
          <w:tcPr>
            <w:tcW w:w="1818" w:type="dxa"/>
            <w:vAlign w:val="center"/>
          </w:tcPr>
          <w:p w14:paraId="041D513E" w14:textId="77777777" w:rsidR="00E042B4" w:rsidRPr="00E042B4" w:rsidRDefault="00E042B4" w:rsidP="00E042B4">
            <w:pPr>
              <w:jc w:val="center"/>
              <w:rPr>
                <w:b/>
                <w:sz w:val="20"/>
                <w:szCs w:val="20"/>
              </w:rPr>
            </w:pPr>
            <w:r w:rsidRPr="00E042B4">
              <w:rPr>
                <w:b/>
                <w:sz w:val="20"/>
                <w:szCs w:val="20"/>
              </w:rPr>
              <w:t xml:space="preserve">5th Year </w:t>
            </w:r>
            <w:r w:rsidRPr="00E042B4">
              <w:rPr>
                <w:b/>
                <w:sz w:val="20"/>
                <w:szCs w:val="20"/>
              </w:rPr>
              <w:br/>
              <w:t>(or when fully implemented)</w:t>
            </w:r>
          </w:p>
        </w:tc>
      </w:tr>
      <w:tr w:rsidR="00E042B4" w14:paraId="21E9AE6E" w14:textId="77777777" w:rsidTr="00934CB8">
        <w:tc>
          <w:tcPr>
            <w:tcW w:w="6030" w:type="dxa"/>
            <w:gridSpan w:val="2"/>
          </w:tcPr>
          <w:p w14:paraId="06785AB1" w14:textId="77777777" w:rsidR="00E042B4" w:rsidRDefault="00E042B4">
            <w:pPr>
              <w:rPr>
                <w:sz w:val="20"/>
                <w:szCs w:val="20"/>
              </w:rPr>
            </w:pPr>
            <w:r>
              <w:rPr>
                <w:sz w:val="20"/>
                <w:szCs w:val="20"/>
              </w:rPr>
              <w:t>Personnel</w:t>
            </w:r>
          </w:p>
        </w:tc>
        <w:tc>
          <w:tcPr>
            <w:tcW w:w="1620" w:type="dxa"/>
            <w:vAlign w:val="center"/>
          </w:tcPr>
          <w:p w14:paraId="523BE149" w14:textId="77777777" w:rsidR="00E042B4" w:rsidRDefault="00E042B4" w:rsidP="00E042B4">
            <w:pPr>
              <w:jc w:val="center"/>
              <w:rPr>
                <w:sz w:val="20"/>
                <w:szCs w:val="20"/>
              </w:rPr>
            </w:pPr>
            <w:r>
              <w:rPr>
                <w:sz w:val="20"/>
                <w:szCs w:val="20"/>
              </w:rPr>
              <w:t>$</w:t>
            </w:r>
          </w:p>
        </w:tc>
        <w:tc>
          <w:tcPr>
            <w:tcW w:w="1818" w:type="dxa"/>
            <w:vAlign w:val="center"/>
          </w:tcPr>
          <w:p w14:paraId="5E3E9512" w14:textId="77777777" w:rsidR="00E042B4" w:rsidRDefault="00E042B4" w:rsidP="00E042B4">
            <w:pPr>
              <w:jc w:val="center"/>
              <w:rPr>
                <w:sz w:val="20"/>
                <w:szCs w:val="20"/>
              </w:rPr>
            </w:pPr>
            <w:r>
              <w:rPr>
                <w:sz w:val="20"/>
                <w:szCs w:val="20"/>
              </w:rPr>
              <w:t>$</w:t>
            </w:r>
          </w:p>
        </w:tc>
      </w:tr>
      <w:tr w:rsidR="00E042B4" w14:paraId="4C8A5C7F" w14:textId="77777777" w:rsidTr="00934CB8">
        <w:tc>
          <w:tcPr>
            <w:tcW w:w="3510" w:type="dxa"/>
          </w:tcPr>
          <w:p w14:paraId="1CD5721A" w14:textId="77777777" w:rsidR="00E042B4" w:rsidRDefault="00E042B4">
            <w:pPr>
              <w:rPr>
                <w:sz w:val="20"/>
                <w:szCs w:val="20"/>
              </w:rPr>
            </w:pPr>
            <w:r>
              <w:rPr>
                <w:sz w:val="20"/>
                <w:szCs w:val="20"/>
              </w:rPr>
              <w:t>Faculty</w:t>
            </w:r>
          </w:p>
        </w:tc>
        <w:tc>
          <w:tcPr>
            <w:tcW w:w="2520" w:type="dxa"/>
            <w:vAlign w:val="center"/>
          </w:tcPr>
          <w:p w14:paraId="43871581" w14:textId="77777777" w:rsidR="00E042B4" w:rsidRDefault="00E042B4" w:rsidP="00E042B4">
            <w:pPr>
              <w:jc w:val="center"/>
              <w:rPr>
                <w:sz w:val="20"/>
                <w:szCs w:val="20"/>
              </w:rPr>
            </w:pPr>
            <w:r>
              <w:rPr>
                <w:sz w:val="20"/>
                <w:szCs w:val="20"/>
              </w:rPr>
              <w:t>FTE</w:t>
            </w:r>
          </w:p>
        </w:tc>
        <w:tc>
          <w:tcPr>
            <w:tcW w:w="1620" w:type="dxa"/>
            <w:vAlign w:val="center"/>
          </w:tcPr>
          <w:p w14:paraId="3050C956" w14:textId="77777777" w:rsidR="00E042B4" w:rsidRDefault="00E042B4" w:rsidP="00E042B4">
            <w:pPr>
              <w:jc w:val="center"/>
              <w:rPr>
                <w:sz w:val="20"/>
                <w:szCs w:val="20"/>
              </w:rPr>
            </w:pPr>
            <w:r>
              <w:rPr>
                <w:sz w:val="20"/>
                <w:szCs w:val="20"/>
              </w:rPr>
              <w:t>#</w:t>
            </w:r>
          </w:p>
        </w:tc>
        <w:tc>
          <w:tcPr>
            <w:tcW w:w="1818" w:type="dxa"/>
            <w:vAlign w:val="center"/>
          </w:tcPr>
          <w:p w14:paraId="2648A90F" w14:textId="77777777" w:rsidR="00E042B4" w:rsidRDefault="00E042B4" w:rsidP="00E042B4">
            <w:pPr>
              <w:jc w:val="center"/>
              <w:rPr>
                <w:sz w:val="20"/>
                <w:szCs w:val="20"/>
              </w:rPr>
            </w:pPr>
            <w:r>
              <w:rPr>
                <w:sz w:val="20"/>
                <w:szCs w:val="20"/>
              </w:rPr>
              <w:t>#</w:t>
            </w:r>
          </w:p>
        </w:tc>
      </w:tr>
      <w:tr w:rsidR="00E042B4" w14:paraId="5F022C7D" w14:textId="77777777" w:rsidTr="00934CB8">
        <w:tc>
          <w:tcPr>
            <w:tcW w:w="3510" w:type="dxa"/>
          </w:tcPr>
          <w:p w14:paraId="730B48E1" w14:textId="77777777" w:rsidR="00E042B4" w:rsidRDefault="00E042B4">
            <w:pPr>
              <w:rPr>
                <w:sz w:val="20"/>
                <w:szCs w:val="20"/>
              </w:rPr>
            </w:pPr>
            <w:r>
              <w:rPr>
                <w:sz w:val="20"/>
                <w:szCs w:val="20"/>
              </w:rPr>
              <w:t>Other Personnel Costs</w:t>
            </w:r>
          </w:p>
        </w:tc>
        <w:tc>
          <w:tcPr>
            <w:tcW w:w="2520" w:type="dxa"/>
            <w:vAlign w:val="center"/>
          </w:tcPr>
          <w:p w14:paraId="12F7CA4A" w14:textId="77777777" w:rsidR="00E042B4" w:rsidRDefault="00E042B4" w:rsidP="00E042B4">
            <w:pPr>
              <w:jc w:val="center"/>
              <w:rPr>
                <w:sz w:val="20"/>
                <w:szCs w:val="20"/>
              </w:rPr>
            </w:pPr>
            <w:r>
              <w:rPr>
                <w:sz w:val="20"/>
                <w:szCs w:val="20"/>
              </w:rPr>
              <w:t>$</w:t>
            </w:r>
          </w:p>
        </w:tc>
        <w:tc>
          <w:tcPr>
            <w:tcW w:w="1620" w:type="dxa"/>
            <w:vAlign w:val="center"/>
          </w:tcPr>
          <w:p w14:paraId="471837BF" w14:textId="77777777" w:rsidR="00E042B4" w:rsidRDefault="00E042B4" w:rsidP="00E042B4">
            <w:pPr>
              <w:jc w:val="center"/>
              <w:rPr>
                <w:sz w:val="20"/>
                <w:szCs w:val="20"/>
              </w:rPr>
            </w:pPr>
            <w:r>
              <w:rPr>
                <w:sz w:val="20"/>
                <w:szCs w:val="20"/>
              </w:rPr>
              <w:t>$</w:t>
            </w:r>
          </w:p>
        </w:tc>
        <w:tc>
          <w:tcPr>
            <w:tcW w:w="1818" w:type="dxa"/>
            <w:vAlign w:val="center"/>
          </w:tcPr>
          <w:p w14:paraId="071F8371" w14:textId="77777777" w:rsidR="00E042B4" w:rsidRDefault="00E042B4" w:rsidP="00E042B4">
            <w:pPr>
              <w:jc w:val="center"/>
              <w:rPr>
                <w:sz w:val="20"/>
                <w:szCs w:val="20"/>
              </w:rPr>
            </w:pPr>
            <w:r>
              <w:rPr>
                <w:sz w:val="20"/>
                <w:szCs w:val="20"/>
              </w:rPr>
              <w:t>$</w:t>
            </w:r>
          </w:p>
        </w:tc>
      </w:tr>
      <w:tr w:rsidR="00E042B4" w14:paraId="0E314B4F" w14:textId="77777777" w:rsidTr="00934CB8">
        <w:tc>
          <w:tcPr>
            <w:tcW w:w="3510" w:type="dxa"/>
          </w:tcPr>
          <w:p w14:paraId="71719837" w14:textId="77777777" w:rsidR="00E042B4" w:rsidRDefault="00E042B4">
            <w:pPr>
              <w:rPr>
                <w:sz w:val="20"/>
                <w:szCs w:val="20"/>
              </w:rPr>
            </w:pPr>
            <w:r>
              <w:rPr>
                <w:sz w:val="20"/>
                <w:szCs w:val="20"/>
              </w:rPr>
              <w:t>Supplies, Services, Equipment</w:t>
            </w:r>
          </w:p>
        </w:tc>
        <w:tc>
          <w:tcPr>
            <w:tcW w:w="2520" w:type="dxa"/>
            <w:vAlign w:val="center"/>
          </w:tcPr>
          <w:p w14:paraId="2DE969E5" w14:textId="77777777" w:rsidR="00E042B4" w:rsidRDefault="00E042B4" w:rsidP="005B2AA6">
            <w:pPr>
              <w:jc w:val="center"/>
              <w:rPr>
                <w:sz w:val="20"/>
                <w:szCs w:val="20"/>
              </w:rPr>
            </w:pPr>
            <w:r>
              <w:rPr>
                <w:sz w:val="20"/>
                <w:szCs w:val="20"/>
              </w:rPr>
              <w:t>$</w:t>
            </w:r>
          </w:p>
        </w:tc>
        <w:tc>
          <w:tcPr>
            <w:tcW w:w="1620" w:type="dxa"/>
            <w:vAlign w:val="center"/>
          </w:tcPr>
          <w:p w14:paraId="6E905007" w14:textId="77777777" w:rsidR="00E042B4" w:rsidRDefault="00E042B4" w:rsidP="005B2AA6">
            <w:pPr>
              <w:jc w:val="center"/>
              <w:rPr>
                <w:sz w:val="20"/>
                <w:szCs w:val="20"/>
              </w:rPr>
            </w:pPr>
            <w:r>
              <w:rPr>
                <w:sz w:val="20"/>
                <w:szCs w:val="20"/>
              </w:rPr>
              <w:t>$</w:t>
            </w:r>
          </w:p>
        </w:tc>
        <w:tc>
          <w:tcPr>
            <w:tcW w:w="1818" w:type="dxa"/>
            <w:vAlign w:val="center"/>
          </w:tcPr>
          <w:p w14:paraId="315B1494" w14:textId="77777777" w:rsidR="00E042B4" w:rsidRDefault="00E042B4" w:rsidP="005B2AA6">
            <w:pPr>
              <w:jc w:val="center"/>
              <w:rPr>
                <w:sz w:val="20"/>
                <w:szCs w:val="20"/>
              </w:rPr>
            </w:pPr>
            <w:r>
              <w:rPr>
                <w:sz w:val="20"/>
                <w:szCs w:val="20"/>
              </w:rPr>
              <w:t>$</w:t>
            </w:r>
          </w:p>
        </w:tc>
      </w:tr>
      <w:tr w:rsidR="00E042B4" w14:paraId="5145BBE0" w14:textId="77777777" w:rsidTr="00934CB8">
        <w:tc>
          <w:tcPr>
            <w:tcW w:w="3510" w:type="dxa"/>
          </w:tcPr>
          <w:p w14:paraId="1422CB80" w14:textId="77777777" w:rsidR="00E042B4" w:rsidRDefault="00E042B4">
            <w:pPr>
              <w:rPr>
                <w:sz w:val="20"/>
                <w:szCs w:val="20"/>
              </w:rPr>
            </w:pPr>
            <w:r>
              <w:rPr>
                <w:sz w:val="20"/>
                <w:szCs w:val="20"/>
              </w:rPr>
              <w:t>Facility Costs (e.g., rental, maintenance)</w:t>
            </w:r>
          </w:p>
        </w:tc>
        <w:tc>
          <w:tcPr>
            <w:tcW w:w="2520" w:type="dxa"/>
            <w:vAlign w:val="center"/>
          </w:tcPr>
          <w:p w14:paraId="15E5B103" w14:textId="77777777" w:rsidR="00E042B4" w:rsidRDefault="00E042B4" w:rsidP="005B2AA6">
            <w:pPr>
              <w:jc w:val="center"/>
              <w:rPr>
                <w:sz w:val="20"/>
                <w:szCs w:val="20"/>
              </w:rPr>
            </w:pPr>
            <w:r>
              <w:rPr>
                <w:sz w:val="20"/>
                <w:szCs w:val="20"/>
              </w:rPr>
              <w:t>$</w:t>
            </w:r>
          </w:p>
        </w:tc>
        <w:tc>
          <w:tcPr>
            <w:tcW w:w="1620" w:type="dxa"/>
            <w:vAlign w:val="center"/>
          </w:tcPr>
          <w:p w14:paraId="27C48CD1" w14:textId="77777777" w:rsidR="00E042B4" w:rsidRDefault="00E042B4" w:rsidP="005B2AA6">
            <w:pPr>
              <w:jc w:val="center"/>
              <w:rPr>
                <w:sz w:val="20"/>
                <w:szCs w:val="20"/>
              </w:rPr>
            </w:pPr>
            <w:r>
              <w:rPr>
                <w:sz w:val="20"/>
                <w:szCs w:val="20"/>
              </w:rPr>
              <w:t>$</w:t>
            </w:r>
          </w:p>
        </w:tc>
        <w:tc>
          <w:tcPr>
            <w:tcW w:w="1818" w:type="dxa"/>
            <w:vAlign w:val="center"/>
          </w:tcPr>
          <w:p w14:paraId="3A5B07C4" w14:textId="77777777" w:rsidR="00E042B4" w:rsidRDefault="00E042B4" w:rsidP="005B2AA6">
            <w:pPr>
              <w:jc w:val="center"/>
              <w:rPr>
                <w:sz w:val="20"/>
                <w:szCs w:val="20"/>
              </w:rPr>
            </w:pPr>
            <w:r>
              <w:rPr>
                <w:sz w:val="20"/>
                <w:szCs w:val="20"/>
              </w:rPr>
              <w:t>$</w:t>
            </w:r>
          </w:p>
        </w:tc>
      </w:tr>
      <w:tr w:rsidR="00E042B4" w14:paraId="0DDA0A64" w14:textId="77777777" w:rsidTr="00934CB8">
        <w:tc>
          <w:tcPr>
            <w:tcW w:w="3510" w:type="dxa"/>
          </w:tcPr>
          <w:p w14:paraId="7B4559C3" w14:textId="77777777" w:rsidR="00E042B4" w:rsidRDefault="00E042B4">
            <w:pPr>
              <w:rPr>
                <w:sz w:val="20"/>
                <w:szCs w:val="20"/>
              </w:rPr>
            </w:pPr>
            <w:r>
              <w:rPr>
                <w:sz w:val="20"/>
                <w:szCs w:val="20"/>
              </w:rPr>
              <w:t>Other Costs (itemized):</w:t>
            </w:r>
          </w:p>
        </w:tc>
        <w:tc>
          <w:tcPr>
            <w:tcW w:w="2520" w:type="dxa"/>
            <w:vAlign w:val="center"/>
          </w:tcPr>
          <w:p w14:paraId="2E91826E" w14:textId="77777777" w:rsidR="00E042B4" w:rsidRDefault="00E042B4" w:rsidP="005B2AA6">
            <w:pPr>
              <w:jc w:val="center"/>
              <w:rPr>
                <w:sz w:val="20"/>
                <w:szCs w:val="20"/>
              </w:rPr>
            </w:pPr>
          </w:p>
        </w:tc>
        <w:tc>
          <w:tcPr>
            <w:tcW w:w="1620" w:type="dxa"/>
            <w:vAlign w:val="center"/>
          </w:tcPr>
          <w:p w14:paraId="1F4581B7" w14:textId="77777777" w:rsidR="00E042B4" w:rsidRDefault="00E042B4" w:rsidP="005B2AA6">
            <w:pPr>
              <w:jc w:val="center"/>
              <w:rPr>
                <w:sz w:val="20"/>
                <w:szCs w:val="20"/>
              </w:rPr>
            </w:pPr>
          </w:p>
        </w:tc>
        <w:tc>
          <w:tcPr>
            <w:tcW w:w="1818" w:type="dxa"/>
            <w:vAlign w:val="center"/>
          </w:tcPr>
          <w:p w14:paraId="488E1575" w14:textId="77777777" w:rsidR="00E042B4" w:rsidRDefault="00E042B4" w:rsidP="005B2AA6">
            <w:pPr>
              <w:jc w:val="center"/>
              <w:rPr>
                <w:sz w:val="20"/>
                <w:szCs w:val="20"/>
              </w:rPr>
            </w:pPr>
            <w:r w:rsidRPr="00E042B4">
              <w:rPr>
                <w:sz w:val="20"/>
                <w:szCs w:val="20"/>
              </w:rPr>
              <w:t>$</w:t>
            </w:r>
          </w:p>
        </w:tc>
      </w:tr>
      <w:tr w:rsidR="00E042B4" w14:paraId="7FBA0AE3" w14:textId="77777777" w:rsidTr="00934CB8">
        <w:tc>
          <w:tcPr>
            <w:tcW w:w="3510" w:type="dxa"/>
          </w:tcPr>
          <w:p w14:paraId="00CD4C7D" w14:textId="77777777" w:rsidR="00E042B4" w:rsidRDefault="00E042B4">
            <w:pPr>
              <w:rPr>
                <w:sz w:val="20"/>
                <w:szCs w:val="20"/>
              </w:rPr>
            </w:pPr>
          </w:p>
        </w:tc>
        <w:tc>
          <w:tcPr>
            <w:tcW w:w="2520" w:type="dxa"/>
            <w:vAlign w:val="center"/>
          </w:tcPr>
          <w:p w14:paraId="5EFC06B0" w14:textId="77777777" w:rsidR="00E042B4" w:rsidRDefault="00E042B4" w:rsidP="005B2AA6">
            <w:pPr>
              <w:jc w:val="center"/>
              <w:rPr>
                <w:sz w:val="20"/>
                <w:szCs w:val="20"/>
              </w:rPr>
            </w:pPr>
            <w:r>
              <w:rPr>
                <w:sz w:val="20"/>
                <w:szCs w:val="20"/>
              </w:rPr>
              <w:t>$</w:t>
            </w:r>
          </w:p>
        </w:tc>
        <w:tc>
          <w:tcPr>
            <w:tcW w:w="1620" w:type="dxa"/>
            <w:vAlign w:val="center"/>
          </w:tcPr>
          <w:p w14:paraId="05997F62" w14:textId="77777777" w:rsidR="00E042B4" w:rsidRDefault="00E042B4" w:rsidP="005B2AA6">
            <w:pPr>
              <w:jc w:val="center"/>
              <w:rPr>
                <w:sz w:val="20"/>
                <w:szCs w:val="20"/>
              </w:rPr>
            </w:pPr>
            <w:r>
              <w:rPr>
                <w:sz w:val="20"/>
                <w:szCs w:val="20"/>
              </w:rPr>
              <w:t>$</w:t>
            </w:r>
          </w:p>
        </w:tc>
        <w:tc>
          <w:tcPr>
            <w:tcW w:w="1818" w:type="dxa"/>
            <w:vAlign w:val="center"/>
          </w:tcPr>
          <w:p w14:paraId="6CB891B0" w14:textId="77777777" w:rsidR="00E042B4" w:rsidRDefault="00E042B4" w:rsidP="005B2AA6">
            <w:pPr>
              <w:jc w:val="center"/>
              <w:rPr>
                <w:sz w:val="20"/>
                <w:szCs w:val="20"/>
              </w:rPr>
            </w:pPr>
            <w:r>
              <w:rPr>
                <w:sz w:val="20"/>
                <w:szCs w:val="20"/>
              </w:rPr>
              <w:t>$</w:t>
            </w:r>
          </w:p>
        </w:tc>
      </w:tr>
      <w:tr w:rsidR="00E042B4" w14:paraId="5EA9DFB6" w14:textId="77777777" w:rsidTr="00934CB8">
        <w:tc>
          <w:tcPr>
            <w:tcW w:w="3510" w:type="dxa"/>
          </w:tcPr>
          <w:p w14:paraId="1F40B3B5" w14:textId="77777777" w:rsidR="00E042B4" w:rsidRDefault="00E042B4">
            <w:pPr>
              <w:rPr>
                <w:sz w:val="20"/>
                <w:szCs w:val="20"/>
              </w:rPr>
            </w:pPr>
          </w:p>
        </w:tc>
        <w:tc>
          <w:tcPr>
            <w:tcW w:w="2520" w:type="dxa"/>
            <w:vAlign w:val="center"/>
          </w:tcPr>
          <w:p w14:paraId="103AE95E" w14:textId="77777777" w:rsidR="00E042B4" w:rsidRDefault="00E042B4" w:rsidP="005B2AA6">
            <w:pPr>
              <w:jc w:val="center"/>
              <w:rPr>
                <w:sz w:val="20"/>
                <w:szCs w:val="20"/>
              </w:rPr>
            </w:pPr>
            <w:r>
              <w:rPr>
                <w:sz w:val="20"/>
                <w:szCs w:val="20"/>
              </w:rPr>
              <w:t>$</w:t>
            </w:r>
          </w:p>
        </w:tc>
        <w:tc>
          <w:tcPr>
            <w:tcW w:w="1620" w:type="dxa"/>
            <w:vAlign w:val="center"/>
          </w:tcPr>
          <w:p w14:paraId="3F1780FB" w14:textId="77777777" w:rsidR="00E042B4" w:rsidRDefault="00E042B4" w:rsidP="005B2AA6">
            <w:pPr>
              <w:jc w:val="center"/>
              <w:rPr>
                <w:sz w:val="20"/>
                <w:szCs w:val="20"/>
              </w:rPr>
            </w:pPr>
            <w:r>
              <w:rPr>
                <w:sz w:val="20"/>
                <w:szCs w:val="20"/>
              </w:rPr>
              <w:t>$</w:t>
            </w:r>
          </w:p>
        </w:tc>
        <w:tc>
          <w:tcPr>
            <w:tcW w:w="1818" w:type="dxa"/>
            <w:vAlign w:val="center"/>
          </w:tcPr>
          <w:p w14:paraId="03BC021E" w14:textId="77777777" w:rsidR="00E042B4" w:rsidRDefault="00E042B4" w:rsidP="005B2AA6">
            <w:pPr>
              <w:jc w:val="center"/>
              <w:rPr>
                <w:sz w:val="20"/>
                <w:szCs w:val="20"/>
              </w:rPr>
            </w:pPr>
            <w:r>
              <w:rPr>
                <w:sz w:val="20"/>
                <w:szCs w:val="20"/>
              </w:rPr>
              <w:t>$</w:t>
            </w:r>
          </w:p>
        </w:tc>
      </w:tr>
      <w:tr w:rsidR="00E042B4" w14:paraId="08001EB2" w14:textId="77777777" w:rsidTr="00934CB8">
        <w:tc>
          <w:tcPr>
            <w:tcW w:w="3510" w:type="dxa"/>
          </w:tcPr>
          <w:p w14:paraId="35F82667" w14:textId="77777777" w:rsidR="00E042B4" w:rsidRDefault="00E042B4">
            <w:pPr>
              <w:rPr>
                <w:sz w:val="20"/>
                <w:szCs w:val="20"/>
              </w:rPr>
            </w:pPr>
          </w:p>
        </w:tc>
        <w:tc>
          <w:tcPr>
            <w:tcW w:w="2520" w:type="dxa"/>
            <w:vAlign w:val="center"/>
          </w:tcPr>
          <w:p w14:paraId="0BE61CBB" w14:textId="77777777" w:rsidR="00E042B4" w:rsidRDefault="00E042B4" w:rsidP="005B2AA6">
            <w:pPr>
              <w:jc w:val="center"/>
              <w:rPr>
                <w:sz w:val="20"/>
                <w:szCs w:val="20"/>
              </w:rPr>
            </w:pPr>
            <w:r>
              <w:rPr>
                <w:sz w:val="20"/>
                <w:szCs w:val="20"/>
              </w:rPr>
              <w:t>$</w:t>
            </w:r>
          </w:p>
        </w:tc>
        <w:tc>
          <w:tcPr>
            <w:tcW w:w="1620" w:type="dxa"/>
            <w:vAlign w:val="center"/>
          </w:tcPr>
          <w:p w14:paraId="15E8E736" w14:textId="77777777" w:rsidR="00E042B4" w:rsidRDefault="00E042B4" w:rsidP="005B2AA6">
            <w:pPr>
              <w:jc w:val="center"/>
              <w:rPr>
                <w:sz w:val="20"/>
                <w:szCs w:val="20"/>
              </w:rPr>
            </w:pPr>
            <w:r>
              <w:rPr>
                <w:sz w:val="20"/>
                <w:szCs w:val="20"/>
              </w:rPr>
              <w:t>$</w:t>
            </w:r>
          </w:p>
        </w:tc>
        <w:tc>
          <w:tcPr>
            <w:tcW w:w="1818" w:type="dxa"/>
            <w:vAlign w:val="center"/>
          </w:tcPr>
          <w:p w14:paraId="22FABBB7" w14:textId="77777777" w:rsidR="00E042B4" w:rsidRDefault="00E042B4" w:rsidP="005B2AA6">
            <w:pPr>
              <w:jc w:val="center"/>
              <w:rPr>
                <w:sz w:val="20"/>
                <w:szCs w:val="20"/>
              </w:rPr>
            </w:pPr>
            <w:r>
              <w:rPr>
                <w:sz w:val="20"/>
                <w:szCs w:val="20"/>
              </w:rPr>
              <w:t>$</w:t>
            </w:r>
          </w:p>
        </w:tc>
      </w:tr>
      <w:tr w:rsidR="00E042B4" w14:paraId="13CE9C2D" w14:textId="77777777" w:rsidTr="00934CB8">
        <w:tc>
          <w:tcPr>
            <w:tcW w:w="3510" w:type="dxa"/>
          </w:tcPr>
          <w:p w14:paraId="07A64385" w14:textId="77777777" w:rsidR="00E042B4" w:rsidRPr="00E042B4" w:rsidRDefault="00E042B4">
            <w:pPr>
              <w:rPr>
                <w:b/>
                <w:sz w:val="20"/>
                <w:szCs w:val="20"/>
              </w:rPr>
            </w:pPr>
            <w:r w:rsidRPr="00E042B4">
              <w:rPr>
                <w:b/>
                <w:sz w:val="20"/>
                <w:szCs w:val="20"/>
              </w:rPr>
              <w:t>Total</w:t>
            </w:r>
          </w:p>
        </w:tc>
        <w:tc>
          <w:tcPr>
            <w:tcW w:w="2520" w:type="dxa"/>
            <w:vAlign w:val="center"/>
          </w:tcPr>
          <w:p w14:paraId="10790948" w14:textId="77777777" w:rsidR="00E042B4" w:rsidRDefault="00E042B4" w:rsidP="005B2AA6">
            <w:pPr>
              <w:jc w:val="center"/>
              <w:rPr>
                <w:sz w:val="20"/>
                <w:szCs w:val="20"/>
              </w:rPr>
            </w:pPr>
            <w:r>
              <w:rPr>
                <w:sz w:val="20"/>
                <w:szCs w:val="20"/>
              </w:rPr>
              <w:t>$</w:t>
            </w:r>
          </w:p>
        </w:tc>
        <w:tc>
          <w:tcPr>
            <w:tcW w:w="1620" w:type="dxa"/>
            <w:vAlign w:val="center"/>
          </w:tcPr>
          <w:p w14:paraId="0E65B8F8" w14:textId="77777777" w:rsidR="00E042B4" w:rsidRDefault="00E042B4" w:rsidP="005B2AA6">
            <w:pPr>
              <w:jc w:val="center"/>
              <w:rPr>
                <w:sz w:val="20"/>
                <w:szCs w:val="20"/>
              </w:rPr>
            </w:pPr>
            <w:r>
              <w:rPr>
                <w:sz w:val="20"/>
                <w:szCs w:val="20"/>
              </w:rPr>
              <w:t>$</w:t>
            </w:r>
          </w:p>
        </w:tc>
        <w:tc>
          <w:tcPr>
            <w:tcW w:w="1818" w:type="dxa"/>
            <w:vAlign w:val="center"/>
          </w:tcPr>
          <w:p w14:paraId="6F75C334" w14:textId="77777777" w:rsidR="00E042B4" w:rsidRDefault="00E042B4" w:rsidP="005B2AA6">
            <w:pPr>
              <w:jc w:val="center"/>
              <w:rPr>
                <w:sz w:val="20"/>
                <w:szCs w:val="20"/>
              </w:rPr>
            </w:pPr>
            <w:r>
              <w:rPr>
                <w:sz w:val="20"/>
                <w:szCs w:val="20"/>
              </w:rPr>
              <w:t>$</w:t>
            </w:r>
          </w:p>
        </w:tc>
      </w:tr>
    </w:tbl>
    <w:p w14:paraId="784A2E9B" w14:textId="77777777" w:rsidR="00E042B4" w:rsidRDefault="00E042B4">
      <w:pPr>
        <w:rPr>
          <w:sz w:val="20"/>
          <w:szCs w:val="20"/>
        </w:rPr>
      </w:pPr>
    </w:p>
    <w:p w14:paraId="50EADC5B" w14:textId="77777777" w:rsidR="00934CB8" w:rsidRPr="00934CB8" w:rsidRDefault="00934CB8">
      <w:pPr>
        <w:rPr>
          <w:i/>
          <w:sz w:val="20"/>
          <w:szCs w:val="20"/>
        </w:rPr>
      </w:pPr>
      <w:r w:rsidRPr="00934CB8">
        <w:rPr>
          <w:i/>
          <w:sz w:val="20"/>
          <w:szCs w:val="20"/>
        </w:rPr>
        <w:t>Notes: [Explain any unique attribute(s) in this budget table.]</w:t>
      </w:r>
    </w:p>
    <w:p w14:paraId="5D146633" w14:textId="77777777" w:rsidR="00934CB8" w:rsidRDefault="00934CB8">
      <w:pPr>
        <w:rPr>
          <w:sz w:val="20"/>
          <w:szCs w:val="20"/>
        </w:rPr>
      </w:pPr>
    </w:p>
    <w:p w14:paraId="72A195E1" w14:textId="77777777" w:rsidR="00934CB8" w:rsidRDefault="00934CB8">
      <w:pPr>
        <w:rPr>
          <w:sz w:val="20"/>
          <w:szCs w:val="20"/>
        </w:rPr>
      </w:pPr>
    </w:p>
    <w:p w14:paraId="3BFFD365" w14:textId="77777777" w:rsidR="00934CB8" w:rsidRDefault="00934CB8">
      <w:pPr>
        <w:rPr>
          <w:b/>
        </w:rPr>
      </w:pPr>
      <w:r w:rsidRPr="00934CB8">
        <w:rPr>
          <w:b/>
        </w:rPr>
        <w:t>13.  Facilities and Equipment</w:t>
      </w:r>
    </w:p>
    <w:p w14:paraId="605DB0DE" w14:textId="77777777" w:rsidR="00934CB8" w:rsidRDefault="00934CB8">
      <w:pPr>
        <w:rPr>
          <w:b/>
        </w:rPr>
      </w:pPr>
    </w:p>
    <w:p w14:paraId="05571310" w14:textId="77777777" w:rsidR="00934CB8" w:rsidRPr="00934CB8" w:rsidRDefault="00934CB8">
      <w:pPr>
        <w:rPr>
          <w:i/>
          <w:sz w:val="20"/>
          <w:szCs w:val="20"/>
        </w:rPr>
      </w:pPr>
      <w:r w:rsidRPr="00934CB8">
        <w:rPr>
          <w:i/>
          <w:sz w:val="20"/>
          <w:szCs w:val="20"/>
        </w:rPr>
        <w:t>Illinois Administrative Code: 1050.3(a)(4): A) Facilities, equipment and instructional resources (e.g., laboratory supplies and equipment, instructional materials, computational equipment) necessary to support high quality academic work in the unit of instruction, research or public service are available and maintained; B) Clinical sites necessary to  meet the objectives of the unit of instruction, research or public service; C) Library holdings and acquisitions, owned or contracted for by the institution, that are necessary to support high quality instruction and scholarship in the unit of instruction, research and public service, are conveniently available and accessible, and can be maintained.</w:t>
      </w:r>
    </w:p>
    <w:p w14:paraId="7882FB31" w14:textId="77777777" w:rsidR="00934CB8" w:rsidRDefault="00934CB8">
      <w:pPr>
        <w:rPr>
          <w:sz w:val="20"/>
          <w:szCs w:val="20"/>
        </w:rPr>
      </w:pPr>
    </w:p>
    <w:p w14:paraId="53EB7159" w14:textId="77777777" w:rsidR="00934CB8" w:rsidRPr="00934CB8" w:rsidRDefault="00934CB8">
      <w:pPr>
        <w:rPr>
          <w:i/>
          <w:sz w:val="20"/>
          <w:szCs w:val="20"/>
        </w:rPr>
      </w:pPr>
      <w:r w:rsidRPr="00934CB8">
        <w:rPr>
          <w:i/>
          <w:sz w:val="20"/>
          <w:szCs w:val="20"/>
        </w:rPr>
        <w:t xml:space="preserve">a. Describe the facilities and equipment that are available, or that will be available, to develop and maintain high quality in this program. Summarize information about buildings, classrooms, office space, laboratories and equipment, and other instructional technologies for the program. </w:t>
      </w:r>
    </w:p>
    <w:p w14:paraId="0A684890" w14:textId="77777777" w:rsidR="00934CB8" w:rsidRPr="00934CB8" w:rsidRDefault="00934CB8">
      <w:pPr>
        <w:rPr>
          <w:i/>
          <w:sz w:val="20"/>
          <w:szCs w:val="20"/>
        </w:rPr>
      </w:pPr>
    </w:p>
    <w:p w14:paraId="5DB47EFF" w14:textId="77777777" w:rsidR="00934CB8" w:rsidRPr="00934CB8" w:rsidRDefault="00934CB8">
      <w:pPr>
        <w:rPr>
          <w:i/>
          <w:sz w:val="20"/>
          <w:szCs w:val="20"/>
        </w:rPr>
      </w:pPr>
      <w:r w:rsidRPr="00934CB8">
        <w:rPr>
          <w:i/>
          <w:sz w:val="20"/>
          <w:szCs w:val="20"/>
        </w:rPr>
        <w:t>b. Summarize information about library resources for the program, including a list of key textbooks, a list of key text and electronic journals that will support this program, and a short summary of general library resources of the University that will be used by the program’s faculty, students, and staff.</w:t>
      </w:r>
    </w:p>
    <w:p w14:paraId="7078EFCD" w14:textId="77777777" w:rsidR="00934CB8" w:rsidRDefault="00934CB8">
      <w:pPr>
        <w:rPr>
          <w:sz w:val="20"/>
          <w:szCs w:val="20"/>
        </w:rPr>
      </w:pPr>
    </w:p>
    <w:p w14:paraId="6A946C47" w14:textId="77777777" w:rsidR="00934CB8" w:rsidRDefault="00934CB8">
      <w:pPr>
        <w:rPr>
          <w:sz w:val="20"/>
          <w:szCs w:val="20"/>
        </w:rPr>
      </w:pPr>
    </w:p>
    <w:p w14:paraId="5B0AD3B5" w14:textId="77777777" w:rsidR="00934CB8" w:rsidRDefault="00934CB8">
      <w:pPr>
        <w:rPr>
          <w:sz w:val="20"/>
          <w:szCs w:val="20"/>
        </w:rPr>
      </w:pPr>
    </w:p>
    <w:p w14:paraId="4968A085" w14:textId="77777777" w:rsidR="00934CB8" w:rsidRDefault="00934CB8">
      <w:pPr>
        <w:rPr>
          <w:sz w:val="20"/>
          <w:szCs w:val="20"/>
        </w:rPr>
      </w:pPr>
    </w:p>
    <w:p w14:paraId="4DE2D905" w14:textId="77777777" w:rsidR="00934CB8" w:rsidRDefault="00934CB8">
      <w:pPr>
        <w:rPr>
          <w:sz w:val="20"/>
          <w:szCs w:val="20"/>
        </w:rPr>
      </w:pPr>
    </w:p>
    <w:p w14:paraId="12AC7254" w14:textId="77777777" w:rsidR="00934CB8" w:rsidRDefault="00934CB8">
      <w:pPr>
        <w:rPr>
          <w:sz w:val="20"/>
          <w:szCs w:val="20"/>
        </w:rPr>
      </w:pPr>
    </w:p>
    <w:p w14:paraId="7CAACE5D" w14:textId="77777777" w:rsidR="00934CB8" w:rsidRDefault="00934CB8">
      <w:pPr>
        <w:rPr>
          <w:sz w:val="20"/>
          <w:szCs w:val="20"/>
        </w:rPr>
      </w:pPr>
    </w:p>
    <w:p w14:paraId="3FBBBB6C" w14:textId="77777777" w:rsidR="00934CB8" w:rsidRDefault="00934CB8">
      <w:pPr>
        <w:rPr>
          <w:sz w:val="20"/>
          <w:szCs w:val="20"/>
        </w:rPr>
      </w:pPr>
    </w:p>
    <w:p w14:paraId="2011FEF8" w14:textId="77777777" w:rsidR="00934CB8" w:rsidRDefault="00934CB8">
      <w:pPr>
        <w:rPr>
          <w:sz w:val="20"/>
          <w:szCs w:val="20"/>
        </w:rPr>
      </w:pPr>
    </w:p>
    <w:p w14:paraId="6D6F36AC" w14:textId="77777777" w:rsidR="00934CB8" w:rsidRDefault="00934CB8">
      <w:pPr>
        <w:rPr>
          <w:sz w:val="20"/>
          <w:szCs w:val="20"/>
        </w:rPr>
      </w:pPr>
    </w:p>
    <w:p w14:paraId="5E9168BB" w14:textId="77777777" w:rsidR="00934CB8" w:rsidRDefault="00934CB8">
      <w:pPr>
        <w:rPr>
          <w:sz w:val="20"/>
          <w:szCs w:val="20"/>
        </w:rPr>
      </w:pPr>
    </w:p>
    <w:p w14:paraId="0B6BBEB4" w14:textId="77777777" w:rsidR="00934CB8" w:rsidRDefault="00934CB8">
      <w:pPr>
        <w:rPr>
          <w:sz w:val="20"/>
          <w:szCs w:val="20"/>
        </w:rPr>
      </w:pPr>
    </w:p>
    <w:p w14:paraId="3F7FC107" w14:textId="77777777" w:rsidR="00934CB8" w:rsidRDefault="00934CB8">
      <w:pPr>
        <w:rPr>
          <w:sz w:val="20"/>
          <w:szCs w:val="20"/>
        </w:rPr>
      </w:pPr>
    </w:p>
    <w:p w14:paraId="231D07E1" w14:textId="77777777" w:rsidR="00934CB8" w:rsidRDefault="00934CB8">
      <w:pPr>
        <w:rPr>
          <w:sz w:val="20"/>
          <w:szCs w:val="20"/>
        </w:rPr>
      </w:pPr>
    </w:p>
    <w:p w14:paraId="2BC41084" w14:textId="77777777" w:rsidR="00934CB8" w:rsidRDefault="00934CB8">
      <w:pPr>
        <w:rPr>
          <w:sz w:val="20"/>
          <w:szCs w:val="20"/>
        </w:rPr>
      </w:pPr>
    </w:p>
    <w:p w14:paraId="1BBA6043" w14:textId="77777777" w:rsidR="00934CB8" w:rsidRDefault="00934CB8">
      <w:pPr>
        <w:rPr>
          <w:sz w:val="20"/>
          <w:szCs w:val="20"/>
        </w:rPr>
      </w:pPr>
    </w:p>
    <w:p w14:paraId="580BA8AE" w14:textId="77777777" w:rsidR="00934CB8" w:rsidRDefault="00934CB8">
      <w:pPr>
        <w:rPr>
          <w:sz w:val="20"/>
          <w:szCs w:val="20"/>
        </w:rPr>
      </w:pPr>
    </w:p>
    <w:p w14:paraId="5252F9D8" w14:textId="77777777" w:rsidR="00934CB8" w:rsidRPr="00934CB8" w:rsidRDefault="00934CB8">
      <w:pPr>
        <w:rPr>
          <w:b/>
        </w:rPr>
      </w:pPr>
      <w:r w:rsidRPr="00934CB8">
        <w:rPr>
          <w:b/>
        </w:rPr>
        <w:t>14.  Faculty and Staff</w:t>
      </w:r>
    </w:p>
    <w:p w14:paraId="5447BD1E" w14:textId="77777777" w:rsidR="00934CB8" w:rsidRDefault="00934CB8">
      <w:pPr>
        <w:rPr>
          <w:sz w:val="20"/>
          <w:szCs w:val="20"/>
        </w:rPr>
      </w:pPr>
    </w:p>
    <w:p w14:paraId="5F2F0615" w14:textId="77777777" w:rsidR="00934CB8" w:rsidRPr="003619F3" w:rsidRDefault="00934CB8">
      <w:pPr>
        <w:rPr>
          <w:i/>
          <w:sz w:val="20"/>
          <w:szCs w:val="20"/>
        </w:rPr>
      </w:pPr>
      <w:r w:rsidRPr="003619F3">
        <w:rPr>
          <w:i/>
          <w:sz w:val="20"/>
          <w:szCs w:val="20"/>
        </w:rPr>
        <w:t xml:space="preserve">Illinois Administrative Code: 1050.30(a)(3): A) The academic preparation and experience of faculty and staff ensure that the objectives of the unit of instruction, research or public service are met; B) The academic preparation and experience of faculty and staff, as evidenced by level of degrees held, professional experience in the field of study and demonstrated knowledge of the field, ensure that they are able to fulfill their academic </w:t>
      </w:r>
      <w:r w:rsidR="003619F3" w:rsidRPr="003619F3">
        <w:rPr>
          <w:i/>
          <w:sz w:val="20"/>
          <w:szCs w:val="20"/>
        </w:rPr>
        <w:t>responsibilities</w:t>
      </w:r>
      <w:r w:rsidRPr="003619F3">
        <w:rPr>
          <w:i/>
          <w:sz w:val="20"/>
          <w:szCs w:val="20"/>
        </w:rPr>
        <w:t xml:space="preserve">; C) The involvement of faculty in the unit of instruction, research or public service is sufficient to cover the various fields of knowledge encompassed </w:t>
      </w:r>
      <w:r w:rsidR="003619F3" w:rsidRPr="003619F3">
        <w:rPr>
          <w:i/>
          <w:sz w:val="20"/>
          <w:szCs w:val="20"/>
        </w:rPr>
        <w:t>by</w:t>
      </w:r>
      <w:r w:rsidRPr="003619F3">
        <w:rPr>
          <w:i/>
          <w:sz w:val="20"/>
          <w:szCs w:val="20"/>
        </w:rPr>
        <w:t xml:space="preserve"> the unit, to sustain </w:t>
      </w:r>
      <w:r w:rsidR="003619F3" w:rsidRPr="003619F3">
        <w:rPr>
          <w:i/>
          <w:sz w:val="20"/>
          <w:szCs w:val="20"/>
        </w:rPr>
        <w:t>scholarship</w:t>
      </w:r>
      <w:r w:rsidRPr="003619F3">
        <w:rPr>
          <w:i/>
          <w:sz w:val="20"/>
          <w:szCs w:val="20"/>
        </w:rPr>
        <w:t xml:space="preserve"> appropriate to the unit, and to assure curricular continuity and consistency in student evaluation; D) Support personnel, including but not limited to counselors, administrators, clinical supervisors, and technical staff, which are directly assigned to the unit of instruction, research or public service, have the educational background and experience necessary to carry out their assigned responsibilities. </w:t>
      </w:r>
    </w:p>
    <w:p w14:paraId="2A0939D5" w14:textId="77777777" w:rsidR="00934CB8" w:rsidRPr="003619F3" w:rsidRDefault="00934CB8">
      <w:pPr>
        <w:rPr>
          <w:i/>
          <w:sz w:val="20"/>
          <w:szCs w:val="20"/>
        </w:rPr>
      </w:pPr>
    </w:p>
    <w:p w14:paraId="3EFC70ED" w14:textId="77777777" w:rsidR="003619F3" w:rsidRPr="003619F3" w:rsidRDefault="003619F3">
      <w:pPr>
        <w:rPr>
          <w:i/>
          <w:sz w:val="20"/>
          <w:szCs w:val="20"/>
        </w:rPr>
      </w:pPr>
      <w:r w:rsidRPr="003619F3">
        <w:rPr>
          <w:i/>
          <w:sz w:val="20"/>
          <w:szCs w:val="20"/>
        </w:rPr>
        <w:t xml:space="preserve">a. Describe the personnel resources available to develop and maintain a high quality program, including faculty, (full- and part-time, current and new), staff (full- and part-time, current and new), and the administrative structure that will be in place to oversee the program. Also include a description of faculty qualifications, the faculty evaluation and reward structure, and student support services that will be provided by faculty and staff. </w:t>
      </w:r>
    </w:p>
    <w:p w14:paraId="7585180D" w14:textId="77777777" w:rsidR="003619F3" w:rsidRPr="003619F3" w:rsidRDefault="003619F3">
      <w:pPr>
        <w:rPr>
          <w:i/>
          <w:sz w:val="20"/>
          <w:szCs w:val="20"/>
        </w:rPr>
      </w:pPr>
    </w:p>
    <w:p w14:paraId="0DF89067" w14:textId="77777777" w:rsidR="003619F3" w:rsidRPr="003619F3" w:rsidRDefault="003619F3">
      <w:pPr>
        <w:rPr>
          <w:i/>
          <w:sz w:val="20"/>
          <w:szCs w:val="20"/>
        </w:rPr>
      </w:pPr>
      <w:r w:rsidRPr="003619F3">
        <w:rPr>
          <w:i/>
          <w:sz w:val="20"/>
          <w:szCs w:val="20"/>
        </w:rPr>
        <w:t>b. Summarize the major accomplishments of each key faculty member, including research/scholarship, publications, grant awards, honors and awards, etc. Include an abbreviated curriculum vitae or a short description.</w:t>
      </w:r>
    </w:p>
    <w:p w14:paraId="13C885A1" w14:textId="77777777" w:rsidR="003619F3" w:rsidRDefault="003619F3">
      <w:pPr>
        <w:rPr>
          <w:sz w:val="20"/>
          <w:szCs w:val="20"/>
        </w:rPr>
      </w:pPr>
    </w:p>
    <w:p w14:paraId="0EBB2C89" w14:textId="77777777" w:rsidR="003619F3" w:rsidRDefault="003619F3">
      <w:pPr>
        <w:rPr>
          <w:sz w:val="20"/>
          <w:szCs w:val="20"/>
        </w:rPr>
      </w:pPr>
    </w:p>
    <w:p w14:paraId="3DA83C57" w14:textId="77777777" w:rsidR="003619F3" w:rsidRPr="003619F3" w:rsidRDefault="003619F3">
      <w:pPr>
        <w:rPr>
          <w:b/>
        </w:rPr>
      </w:pPr>
      <w:r w:rsidRPr="003619F3">
        <w:rPr>
          <w:b/>
        </w:rPr>
        <w:t>15. Program Information</w:t>
      </w:r>
    </w:p>
    <w:p w14:paraId="7A1FB4C3" w14:textId="77777777" w:rsidR="003619F3" w:rsidRDefault="003619F3">
      <w:pPr>
        <w:rPr>
          <w:sz w:val="20"/>
          <w:szCs w:val="20"/>
        </w:rPr>
      </w:pPr>
    </w:p>
    <w:p w14:paraId="2D6690E8" w14:textId="77777777" w:rsidR="003619F3" w:rsidRDefault="003619F3">
      <w:pPr>
        <w:rPr>
          <w:sz w:val="20"/>
          <w:szCs w:val="20"/>
        </w:rPr>
      </w:pPr>
      <w:r>
        <w:rPr>
          <w:sz w:val="20"/>
          <w:szCs w:val="20"/>
        </w:rPr>
        <w:t>This information will be provided by IBHE staff.</w:t>
      </w:r>
    </w:p>
    <w:p w14:paraId="52D1D5B1" w14:textId="77777777" w:rsidR="003619F3" w:rsidRDefault="003619F3">
      <w:pPr>
        <w:rPr>
          <w:sz w:val="20"/>
          <w:szCs w:val="20"/>
        </w:rPr>
      </w:pPr>
    </w:p>
    <w:p w14:paraId="56FFD718" w14:textId="77777777" w:rsidR="003619F3" w:rsidRDefault="003619F3">
      <w:pPr>
        <w:rPr>
          <w:sz w:val="20"/>
          <w:szCs w:val="20"/>
        </w:rPr>
      </w:pPr>
    </w:p>
    <w:p w14:paraId="2FEB8DDC" w14:textId="77777777" w:rsidR="003619F3" w:rsidRPr="003619F3" w:rsidRDefault="003619F3">
      <w:pPr>
        <w:rPr>
          <w:b/>
        </w:rPr>
      </w:pPr>
      <w:r w:rsidRPr="003619F3">
        <w:rPr>
          <w:b/>
        </w:rPr>
        <w:t>16.  Staff Conclusion</w:t>
      </w:r>
    </w:p>
    <w:p w14:paraId="7AADF81A" w14:textId="77777777" w:rsidR="003619F3" w:rsidRDefault="003619F3">
      <w:pPr>
        <w:rPr>
          <w:sz w:val="20"/>
          <w:szCs w:val="20"/>
        </w:rPr>
      </w:pPr>
    </w:p>
    <w:p w14:paraId="7F13ECB6" w14:textId="77777777" w:rsidR="003619F3" w:rsidRDefault="003619F3">
      <w:pPr>
        <w:rPr>
          <w:sz w:val="20"/>
          <w:szCs w:val="20"/>
        </w:rPr>
      </w:pPr>
      <w:r>
        <w:rPr>
          <w:sz w:val="20"/>
          <w:szCs w:val="20"/>
        </w:rPr>
        <w:t>This information will be provided by IBHE staff.</w:t>
      </w:r>
    </w:p>
    <w:p w14:paraId="3A6CF848" w14:textId="77777777" w:rsidR="003619F3" w:rsidRDefault="003619F3">
      <w:pPr>
        <w:rPr>
          <w:sz w:val="20"/>
          <w:szCs w:val="20"/>
        </w:rPr>
      </w:pPr>
    </w:p>
    <w:p w14:paraId="017DA6DF" w14:textId="77777777" w:rsidR="003619F3" w:rsidRDefault="003619F3">
      <w:pPr>
        <w:rPr>
          <w:sz w:val="20"/>
          <w:szCs w:val="20"/>
        </w:rPr>
      </w:pPr>
    </w:p>
    <w:p w14:paraId="4C775BC7" w14:textId="77777777" w:rsidR="003619F3" w:rsidRPr="003619F3" w:rsidRDefault="003619F3">
      <w:pPr>
        <w:rPr>
          <w:b/>
        </w:rPr>
      </w:pPr>
      <w:r w:rsidRPr="003619F3">
        <w:rPr>
          <w:b/>
        </w:rPr>
        <w:t>17.  Resolution</w:t>
      </w:r>
    </w:p>
    <w:p w14:paraId="1A08C5ED" w14:textId="77777777" w:rsidR="003619F3" w:rsidRDefault="003619F3">
      <w:pPr>
        <w:rPr>
          <w:sz w:val="20"/>
          <w:szCs w:val="20"/>
        </w:rPr>
      </w:pPr>
    </w:p>
    <w:p w14:paraId="5D9DD1DD" w14:textId="77777777" w:rsidR="003619F3" w:rsidRDefault="003619F3">
      <w:pPr>
        <w:rPr>
          <w:sz w:val="20"/>
          <w:szCs w:val="20"/>
        </w:rPr>
      </w:pPr>
      <w:r>
        <w:rPr>
          <w:sz w:val="20"/>
          <w:szCs w:val="20"/>
        </w:rPr>
        <w:t>This information will be provided by IBHE staff.</w:t>
      </w:r>
    </w:p>
    <w:p w14:paraId="0A88F10B" w14:textId="77777777" w:rsidR="003619F3" w:rsidRDefault="003619F3">
      <w:pPr>
        <w:rPr>
          <w:sz w:val="20"/>
          <w:szCs w:val="20"/>
        </w:rPr>
      </w:pPr>
    </w:p>
    <w:p w14:paraId="4293D9BC" w14:textId="77777777" w:rsidR="003619F3" w:rsidRDefault="003619F3">
      <w:pPr>
        <w:rPr>
          <w:sz w:val="20"/>
          <w:szCs w:val="20"/>
        </w:rPr>
      </w:pPr>
    </w:p>
    <w:p w14:paraId="3D14D79D" w14:textId="77777777" w:rsidR="003619F3" w:rsidRDefault="003619F3">
      <w:pPr>
        <w:rPr>
          <w:sz w:val="20"/>
          <w:szCs w:val="20"/>
        </w:rPr>
      </w:pPr>
    </w:p>
    <w:p w14:paraId="63A08577" w14:textId="77777777" w:rsidR="003619F3" w:rsidRDefault="003619F3">
      <w:pPr>
        <w:rPr>
          <w:sz w:val="20"/>
          <w:szCs w:val="20"/>
        </w:rPr>
      </w:pPr>
    </w:p>
    <w:p w14:paraId="202D017F" w14:textId="77777777" w:rsidR="003619F3" w:rsidRDefault="003619F3">
      <w:pPr>
        <w:rPr>
          <w:sz w:val="20"/>
          <w:szCs w:val="20"/>
        </w:rPr>
      </w:pPr>
    </w:p>
    <w:p w14:paraId="799F21C0" w14:textId="77777777" w:rsidR="00934CB8" w:rsidRDefault="00934CB8">
      <w:pPr>
        <w:rPr>
          <w:sz w:val="20"/>
          <w:szCs w:val="20"/>
        </w:rPr>
      </w:pPr>
    </w:p>
    <w:p w14:paraId="68DEC0ED" w14:textId="77777777" w:rsidR="00934CB8" w:rsidRPr="00934CB8" w:rsidRDefault="00934CB8">
      <w:pPr>
        <w:rPr>
          <w:sz w:val="20"/>
          <w:szCs w:val="20"/>
        </w:rPr>
      </w:pPr>
    </w:p>
    <w:p w14:paraId="449C3FCE" w14:textId="77777777" w:rsidR="00934CB8" w:rsidRPr="00934CB8" w:rsidRDefault="00934CB8">
      <w:pPr>
        <w:rPr>
          <w:sz w:val="20"/>
          <w:szCs w:val="20"/>
        </w:rPr>
      </w:pPr>
    </w:p>
    <w:p w14:paraId="39489768" w14:textId="77777777" w:rsidR="00934CB8" w:rsidRPr="00934CB8" w:rsidRDefault="00934CB8">
      <w:pPr>
        <w:rPr>
          <w:sz w:val="20"/>
          <w:szCs w:val="20"/>
        </w:rPr>
      </w:pPr>
    </w:p>
    <w:p w14:paraId="30E534E4" w14:textId="77777777" w:rsidR="004A2EB3" w:rsidRPr="00934CB8" w:rsidRDefault="004A2EB3">
      <w:pPr>
        <w:rPr>
          <w:sz w:val="20"/>
          <w:szCs w:val="20"/>
        </w:rPr>
      </w:pPr>
    </w:p>
    <w:p w14:paraId="642AECF0" w14:textId="77777777" w:rsidR="0027164A" w:rsidRPr="00934CB8" w:rsidRDefault="0027164A">
      <w:pPr>
        <w:rPr>
          <w:sz w:val="20"/>
          <w:szCs w:val="20"/>
        </w:rPr>
      </w:pPr>
    </w:p>
    <w:p w14:paraId="5DD0926B" w14:textId="77777777" w:rsidR="0027164A" w:rsidRPr="00934CB8" w:rsidRDefault="0027164A">
      <w:pPr>
        <w:rPr>
          <w:sz w:val="20"/>
          <w:szCs w:val="20"/>
        </w:rPr>
      </w:pPr>
    </w:p>
    <w:sectPr w:rsidR="0027164A" w:rsidRPr="00934C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A3AC0"/>
    <w:multiLevelType w:val="hybridMultilevel"/>
    <w:tmpl w:val="3418CB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3E4C90"/>
    <w:multiLevelType w:val="hybridMultilevel"/>
    <w:tmpl w:val="F92CA4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5CD"/>
    <w:rsid w:val="00070066"/>
    <w:rsid w:val="000E316F"/>
    <w:rsid w:val="00107ACE"/>
    <w:rsid w:val="00172DFB"/>
    <w:rsid w:val="00227D23"/>
    <w:rsid w:val="0027164A"/>
    <w:rsid w:val="00287B9B"/>
    <w:rsid w:val="003619F3"/>
    <w:rsid w:val="004877A5"/>
    <w:rsid w:val="004975CD"/>
    <w:rsid w:val="004A2EB3"/>
    <w:rsid w:val="004E65BF"/>
    <w:rsid w:val="00510995"/>
    <w:rsid w:val="005B03B4"/>
    <w:rsid w:val="00792310"/>
    <w:rsid w:val="007D4FB4"/>
    <w:rsid w:val="00934CB8"/>
    <w:rsid w:val="009D38C4"/>
    <w:rsid w:val="00A37774"/>
    <w:rsid w:val="00B37FE8"/>
    <w:rsid w:val="00B916A5"/>
    <w:rsid w:val="00C3339D"/>
    <w:rsid w:val="00CA42DF"/>
    <w:rsid w:val="00CD7130"/>
    <w:rsid w:val="00CF309E"/>
    <w:rsid w:val="00D6778B"/>
    <w:rsid w:val="00DC086D"/>
    <w:rsid w:val="00E042B4"/>
    <w:rsid w:val="00FF3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3A7F"/>
  <w15:docId w15:val="{3A46FDC7-35C9-064F-AFBC-A19D6CA1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0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3568"/>
    <w:rPr>
      <w:color w:val="0000FF" w:themeColor="hyperlink"/>
      <w:u w:val="single"/>
    </w:rPr>
  </w:style>
  <w:style w:type="paragraph" w:styleId="ListParagraph">
    <w:name w:val="List Paragraph"/>
    <w:basedOn w:val="Normal"/>
    <w:uiPriority w:val="34"/>
    <w:qFormat/>
    <w:rsid w:val="00DC086D"/>
    <w:pPr>
      <w:ind w:left="720"/>
      <w:contextualSpacing/>
    </w:pPr>
  </w:style>
  <w:style w:type="character" w:styleId="FollowedHyperlink">
    <w:name w:val="FollowedHyperlink"/>
    <w:basedOn w:val="DefaultParagraphFont"/>
    <w:uiPriority w:val="99"/>
    <w:semiHidden/>
    <w:unhideWhenUsed/>
    <w:rsid w:val="00510995"/>
    <w:rPr>
      <w:color w:val="800080" w:themeColor="followedHyperlink"/>
      <w:u w:val="single"/>
    </w:rPr>
  </w:style>
  <w:style w:type="character" w:styleId="UnresolvedMention">
    <w:name w:val="Unresolved Mention"/>
    <w:basedOn w:val="DefaultParagraphFont"/>
    <w:uiPriority w:val="99"/>
    <w:semiHidden/>
    <w:unhideWhenUsed/>
    <w:rsid w:val="00510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bhestrategicplan.ibhe.org/" TargetMode="External"/><Relationship Id="rId3" Type="http://schemas.openxmlformats.org/officeDocument/2006/relationships/settings" Target="settings.xml"/><Relationship Id="rId7" Type="http://schemas.openxmlformats.org/officeDocument/2006/relationships/hyperlink" Target="http://www.ibhe.state.il.us/ODA/tracking/NOI/NOISearch.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s.gov/" TargetMode="External"/><Relationship Id="rId5" Type="http://schemas.openxmlformats.org/officeDocument/2006/relationships/hyperlink" Target="https://www2.illinois.gov/ides/Pages/default.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3389</Words>
  <Characters>19319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cissadmin</dc:creator>
  <cp:lastModifiedBy>Cutting, J Cooper</cp:lastModifiedBy>
  <cp:revision>6</cp:revision>
  <dcterms:created xsi:type="dcterms:W3CDTF">2021-10-05T13:51:00Z</dcterms:created>
  <dcterms:modified xsi:type="dcterms:W3CDTF">2021-10-05T13:54:00Z</dcterms:modified>
</cp:coreProperties>
</file>